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1A4D48" w:rsidRDefault="000115B0" w:rsidP="004F0598">
      <w:pPr>
        <w:pStyle w:val="a3"/>
        <w:pBdr>
          <w:bottom w:val="none" w:sz="0" w:space="0" w:color="auto"/>
        </w:pBdr>
        <w:jc w:val="both"/>
        <w:rPr>
          <w:sz w:val="44"/>
          <w:lang w:val="el-GR"/>
        </w:rPr>
      </w:pPr>
      <w:r>
        <w:rPr>
          <w:sz w:val="44"/>
        </w:rPr>
        <w:t>Title:</w:t>
      </w:r>
      <w:r w:rsidR="00B0099C">
        <w:rPr>
          <w:sz w:val="44"/>
        </w:rPr>
        <w:t xml:space="preserve"> </w:t>
      </w:r>
      <w:r w:rsidR="001A4D48">
        <w:rPr>
          <w:sz w:val="44"/>
          <w:lang w:val="el-GR"/>
        </w:rPr>
        <w:t>Ανέκφραστο πρόσωπο</w:t>
      </w:r>
    </w:p>
    <w:p w:rsidR="00E34E16" w:rsidRPr="008B3FF3" w:rsidRDefault="008B3FF3" w:rsidP="004F0598">
      <w:pPr>
        <w:pStyle w:val="a3"/>
        <w:pBdr>
          <w:bottom w:val="none" w:sz="0" w:space="0" w:color="auto"/>
        </w:pBdr>
        <w:jc w:val="both"/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F0598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F05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4F059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47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4F0598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4F0598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8E4FEA" w:rsidRPr="00E34E16" w:rsidRDefault="008E4FEA" w:rsidP="004F0598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4F05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4F05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615923" w:rsidRDefault="00271FF4" w:rsidP="004F0598">
      <w:pPr>
        <w:pStyle w:val="1"/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2429FC" w:rsidRDefault="004752DF" w:rsidP="004F0598">
      <w:pPr>
        <w:pStyle w:val="a4"/>
        <w:numPr>
          <w:ilvl w:val="0"/>
          <w:numId w:val="22"/>
        </w:numPr>
        <w:jc w:val="both"/>
      </w:pPr>
      <w:r>
        <w:rPr>
          <w:lang w:val="el-GR"/>
        </w:rPr>
        <w:t>Βελτίωση της ακρόασης</w:t>
      </w:r>
    </w:p>
    <w:p w:rsidR="00615923" w:rsidRDefault="00615923" w:rsidP="004F0598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752DF" w:rsidRDefault="004752DF" w:rsidP="004F0598">
      <w:pPr>
        <w:jc w:val="both"/>
        <w:rPr>
          <w:lang w:val="el-GR"/>
        </w:rPr>
      </w:pPr>
      <w:r w:rsidRPr="004752DF">
        <w:rPr>
          <w:lang w:val="el-GR"/>
        </w:rPr>
        <w:t xml:space="preserve">Η μη-λεκτική γλώσσα (νεύμα, χαμόγελο, </w:t>
      </w:r>
      <w:r>
        <w:rPr>
          <w:lang w:val="el-GR"/>
        </w:rPr>
        <w:t>κατσουφιά, ανασήκωμα μύτης</w:t>
      </w:r>
      <w:r w:rsidRPr="004752DF">
        <w:rPr>
          <w:lang w:val="el-GR"/>
        </w:rPr>
        <w:t xml:space="preserve"> κ.λπ.) μπορούν να επηρεάσουν το τι λέει ο άλλος. Οι αστυνομικοί το γνωρίζουν πολύ καλά, </w:t>
      </w:r>
      <w:r>
        <w:rPr>
          <w:lang w:val="el-GR"/>
        </w:rPr>
        <w:t>κατά</w:t>
      </w:r>
      <w:r w:rsidRPr="004752DF">
        <w:rPr>
          <w:lang w:val="el-GR"/>
        </w:rPr>
        <w:t xml:space="preserve"> </w:t>
      </w:r>
      <w:r>
        <w:rPr>
          <w:lang w:val="el-GR"/>
        </w:rPr>
        <w:t>τ</w:t>
      </w:r>
      <w:r w:rsidRPr="004752DF">
        <w:rPr>
          <w:lang w:val="el-GR"/>
        </w:rPr>
        <w:t>η</w:t>
      </w:r>
      <w:r>
        <w:rPr>
          <w:lang w:val="el-GR"/>
        </w:rPr>
        <w:t>ν</w:t>
      </w:r>
      <w:r w:rsidRPr="004752DF">
        <w:rPr>
          <w:lang w:val="el-GR"/>
        </w:rPr>
        <w:t xml:space="preserve"> εξέταση μαρτύρων. Στην πραγματικότητα, μερικά πειράματα έχουν δείξει ότι η μη-λεκτική γλώσσα των </w:t>
      </w:r>
      <w:r>
        <w:rPr>
          <w:lang w:val="el-GR"/>
        </w:rPr>
        <w:t>ανακριτών</w:t>
      </w:r>
      <w:r w:rsidRPr="004752DF">
        <w:rPr>
          <w:lang w:val="el-GR"/>
        </w:rPr>
        <w:t xml:space="preserve"> μπορεί να επηρεάσει σημαντικά την </w:t>
      </w:r>
      <w:r>
        <w:rPr>
          <w:lang w:val="el-GR"/>
        </w:rPr>
        <w:t>μαρτυρία</w:t>
      </w:r>
      <w:r w:rsidRPr="004752DF">
        <w:rPr>
          <w:lang w:val="el-GR"/>
        </w:rPr>
        <w:t xml:space="preserve"> του μάρτυρα, διαστρεβλώνοντας </w:t>
      </w:r>
      <w:r>
        <w:rPr>
          <w:lang w:val="el-GR"/>
        </w:rPr>
        <w:t>με αυτόν τον</w:t>
      </w:r>
      <w:r w:rsidRPr="004752DF">
        <w:rPr>
          <w:lang w:val="el-GR"/>
        </w:rPr>
        <w:t xml:space="preserve"> τρόπο την ίδια την πραγματικότητα.</w:t>
      </w:r>
    </w:p>
    <w:p w:rsidR="00B5102B" w:rsidRPr="004752DF" w:rsidRDefault="00B5102B" w:rsidP="004F0598">
      <w:pPr>
        <w:jc w:val="both"/>
        <w:rPr>
          <w:lang w:val="el-GR"/>
        </w:rPr>
      </w:pPr>
      <w:r w:rsidRPr="004752DF">
        <w:rPr>
          <w:lang w:val="el-GR"/>
        </w:rPr>
        <w:t xml:space="preserve">Η άσκηση </w:t>
      </w:r>
      <w:r>
        <w:rPr>
          <w:lang w:val="el-GR"/>
        </w:rPr>
        <w:t>διεξάγεται</w:t>
      </w:r>
      <w:r w:rsidRPr="004752DF">
        <w:rPr>
          <w:lang w:val="el-GR"/>
        </w:rPr>
        <w:t xml:space="preserve"> με τον ακόλουθο τρόπο: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>Οι συμμετέχοντες χωρίζονται σε ομάδες των 3 (ο «Α», ο «Β» και ο «Γ»).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 xml:space="preserve">Ο «Α» αφηγείται στον «Β» ένα επεισόδιο για 5 λεπτά, ενώ ο </w:t>
      </w:r>
      <w:r w:rsidRPr="004F0598">
        <w:rPr>
          <w:lang w:val="el-GR"/>
        </w:rPr>
        <w:t>«Γ» απλώς παρακολουθεί την επικοινωνία.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>Ο «Β» ακούει τον «Α»</w:t>
      </w:r>
      <w:r w:rsidRPr="004F0598">
        <w:rPr>
          <w:lang w:val="el-GR"/>
        </w:rPr>
        <w:t xml:space="preserve"> χωρ</w:t>
      </w:r>
      <w:bookmarkStart w:id="0" w:name="_GoBack"/>
      <w:bookmarkEnd w:id="0"/>
      <w:r w:rsidRPr="004F0598">
        <w:rPr>
          <w:lang w:val="el-GR"/>
        </w:rPr>
        <w:t>ίς καμία κίνηση ή προφορική απάντηση</w:t>
      </w:r>
      <w:r w:rsidRPr="004F0598">
        <w:rPr>
          <w:lang w:val="el-GR"/>
        </w:rPr>
        <w:t>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 xml:space="preserve">Ο «Γ» </w:t>
      </w:r>
      <w:r w:rsidRPr="004F0598">
        <w:rPr>
          <w:lang w:val="el-GR"/>
        </w:rPr>
        <w:t>παρατηρεί</w:t>
      </w:r>
      <w:r w:rsidRPr="004F0598">
        <w:rPr>
          <w:lang w:val="el-GR"/>
        </w:rPr>
        <w:t xml:space="preserve"> και σημειώνει κάθε κίνηση του «Β»</w:t>
      </w:r>
      <w:r w:rsidRPr="004F0598">
        <w:rPr>
          <w:lang w:val="el-GR"/>
        </w:rPr>
        <w:t xml:space="preserve"> κατά τη</w:t>
      </w:r>
      <w:r w:rsidRPr="004F0598">
        <w:rPr>
          <w:lang w:val="el-GR"/>
        </w:rPr>
        <w:t xml:space="preserve"> διαδικασία της ακρόασης.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 xml:space="preserve">Στο τέλος της άσκησης </w:t>
      </w:r>
      <w:r w:rsidRPr="004F0598">
        <w:rPr>
          <w:lang w:val="el-GR"/>
        </w:rPr>
        <w:t>ο «Γ»</w:t>
      </w:r>
      <w:r w:rsidRPr="004F0598">
        <w:rPr>
          <w:lang w:val="el-GR"/>
        </w:rPr>
        <w:t xml:space="preserve"> θα </w:t>
      </w:r>
      <w:r w:rsidRPr="004F0598">
        <w:rPr>
          <w:lang w:val="el-GR"/>
        </w:rPr>
        <w:t>αναφέρει οποιοδήποτε λεκτικό ή μη λεκτικό στοιχείο</w:t>
      </w:r>
      <w:r w:rsidRPr="004F0598">
        <w:rPr>
          <w:lang w:val="el-GR"/>
        </w:rPr>
        <w:t xml:space="preserve"> </w:t>
      </w:r>
      <w:r w:rsidRPr="004F0598">
        <w:rPr>
          <w:lang w:val="el-GR"/>
        </w:rPr>
        <w:t>παρατήρησε στον «Β».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>Ο «Α» και ο «Β»</w:t>
      </w:r>
      <w:r w:rsidRPr="004F0598">
        <w:rPr>
          <w:lang w:val="el-GR"/>
        </w:rPr>
        <w:t xml:space="preserve"> </w:t>
      </w:r>
      <w:r w:rsidRPr="004F0598">
        <w:rPr>
          <w:lang w:val="el-GR"/>
        </w:rPr>
        <w:t>μοιράζονται</w:t>
      </w:r>
      <w:r w:rsidRPr="004F0598">
        <w:rPr>
          <w:lang w:val="el-GR"/>
        </w:rPr>
        <w:t xml:space="preserve"> τις εμπειρίες τους σχετικά με την άσκηση </w:t>
      </w:r>
      <w:r w:rsidRPr="004F0598">
        <w:rPr>
          <w:lang w:val="el-GR"/>
        </w:rPr>
        <w:t>που μόλις εκτέλεσαν.</w:t>
      </w:r>
    </w:p>
    <w:p w:rsidR="00B5102B" w:rsidRPr="004F0598" w:rsidRDefault="00B5102B" w:rsidP="004F0598">
      <w:pPr>
        <w:pStyle w:val="a4"/>
        <w:numPr>
          <w:ilvl w:val="0"/>
          <w:numId w:val="25"/>
        </w:numPr>
        <w:jc w:val="both"/>
        <w:rPr>
          <w:lang w:val="el-GR"/>
        </w:rPr>
      </w:pPr>
      <w:r w:rsidRPr="004F0598">
        <w:rPr>
          <w:lang w:val="el-GR"/>
        </w:rPr>
        <w:t>Οι «Α», «Β» και «Γ</w:t>
      </w:r>
      <w:r w:rsidRPr="004F0598">
        <w:rPr>
          <w:lang w:val="el-GR"/>
        </w:rPr>
        <w:t xml:space="preserve">» αλλάζουν ρόλους, έτσι ώστε καθένας να παίξει </w:t>
      </w:r>
      <w:r w:rsidRPr="004F0598">
        <w:rPr>
          <w:lang w:val="el-GR"/>
        </w:rPr>
        <w:t xml:space="preserve">και </w:t>
      </w:r>
      <w:r w:rsidRPr="004F0598">
        <w:rPr>
          <w:lang w:val="el-GR"/>
        </w:rPr>
        <w:t>τους τρεις ρόλους.</w:t>
      </w:r>
    </w:p>
    <w:p w:rsidR="00B5102B" w:rsidRPr="00B5102B" w:rsidRDefault="00B5102B" w:rsidP="004F0598">
      <w:pPr>
        <w:jc w:val="both"/>
        <w:rPr>
          <w:lang w:val="el-GR"/>
        </w:rPr>
      </w:pPr>
    </w:p>
    <w:p w:rsidR="00B91FAB" w:rsidRPr="00B5102B" w:rsidRDefault="0064630B" w:rsidP="004F0598">
      <w:pPr>
        <w:pStyle w:val="1"/>
        <w:jc w:val="both"/>
        <w:rPr>
          <w:color w:val="17365D" w:themeColor="text2" w:themeShade="BF"/>
          <w:lang w:val="el-GR"/>
        </w:rPr>
      </w:pPr>
      <w:r>
        <w:rPr>
          <w:color w:val="17365D" w:themeColor="text2" w:themeShade="BF"/>
        </w:rPr>
        <w:t>Methods</w:t>
      </w:r>
      <w:r w:rsidR="00615923" w:rsidRPr="00B5102B">
        <w:rPr>
          <w:color w:val="17365D" w:themeColor="text2" w:themeShade="BF"/>
          <w:lang w:val="el-GR"/>
        </w:rPr>
        <w:t>:</w:t>
      </w:r>
    </w:p>
    <w:p w:rsidR="004752DF" w:rsidRPr="004752DF" w:rsidRDefault="004752DF" w:rsidP="004F0598">
      <w:pPr>
        <w:jc w:val="both"/>
        <w:rPr>
          <w:lang w:val="el-GR"/>
        </w:rPr>
      </w:pPr>
      <w:r>
        <w:rPr>
          <w:lang w:val="el-GR"/>
        </w:rPr>
        <w:t>Εμπειρική μάθηση, καλλιέργεια δεξιοτήτων</w:t>
      </w:r>
    </w:p>
    <w:p w:rsidR="00615923" w:rsidRDefault="0064630B" w:rsidP="004F0598">
      <w:pPr>
        <w:pStyle w:val="1"/>
        <w:jc w:val="both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C71036" w:rsidRDefault="00C71036" w:rsidP="004F0598">
      <w:pPr>
        <w:jc w:val="both"/>
        <w:rPr>
          <w:lang w:val="el-GR"/>
        </w:rPr>
      </w:pPr>
      <w:r>
        <w:rPr>
          <w:lang w:val="el-GR"/>
        </w:rPr>
        <w:t>Ο</w:t>
      </w:r>
      <w:r w:rsidRPr="00C71036">
        <w:rPr>
          <w:lang w:val="el-GR"/>
        </w:rPr>
        <w:t xml:space="preserve">ι ακροατές έχουν την τάση να </w:t>
      </w:r>
      <w:r>
        <w:rPr>
          <w:lang w:val="el-GR"/>
        </w:rPr>
        <w:t>δείχνουν</w:t>
      </w:r>
      <w:r w:rsidRPr="00C71036">
        <w:rPr>
          <w:lang w:val="el-GR"/>
        </w:rPr>
        <w:t xml:space="preserve"> ασυνείδητα μικρά σημάδια ακρόασης με μη λεκτική </w:t>
      </w:r>
      <w:r>
        <w:rPr>
          <w:lang w:val="el-GR"/>
        </w:rPr>
        <w:t xml:space="preserve">μέσα </w:t>
      </w:r>
      <w:r w:rsidRPr="00C71036">
        <w:rPr>
          <w:lang w:val="el-GR"/>
        </w:rPr>
        <w:t>(νεύμα, χαμόγελο, εκφράσεις έκπληξης και ούτω κα</w:t>
      </w:r>
      <w:r>
        <w:rPr>
          <w:lang w:val="el-GR"/>
        </w:rPr>
        <w:t>θεξής). Ο</w:t>
      </w:r>
      <w:r w:rsidRPr="00C71036">
        <w:rPr>
          <w:lang w:val="el-GR"/>
        </w:rPr>
        <w:t xml:space="preserve"> </w:t>
      </w:r>
      <w:r w:rsidRPr="00C71036">
        <w:rPr>
          <w:lang w:val="el-GR"/>
        </w:rPr>
        <w:t xml:space="preserve">εκπαιδευτής </w:t>
      </w:r>
      <w:r>
        <w:rPr>
          <w:lang w:val="el-GR"/>
        </w:rPr>
        <w:t>ελέγχει</w:t>
      </w:r>
      <w:r w:rsidRPr="00C71036">
        <w:rPr>
          <w:lang w:val="el-GR"/>
        </w:rPr>
        <w:t xml:space="preserve"> και «</w:t>
      </w:r>
      <w:r>
        <w:rPr>
          <w:lang w:val="el-GR"/>
        </w:rPr>
        <w:t>διορθώνει» κάθε ανυποψίαστο «παραβάτη»</w:t>
      </w:r>
      <w:r w:rsidRPr="00C71036">
        <w:rPr>
          <w:lang w:val="el-GR"/>
        </w:rPr>
        <w:t>.</w:t>
      </w:r>
    </w:p>
    <w:p w:rsidR="00615923" w:rsidRDefault="00615923" w:rsidP="004F0598">
      <w:pPr>
        <w:pStyle w:val="1"/>
        <w:jc w:val="both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2429FC" w:rsidRDefault="004752DF" w:rsidP="004F0598">
      <w:pPr>
        <w:jc w:val="both"/>
      </w:pPr>
      <w:r>
        <w:rPr>
          <w:lang w:val="el-GR"/>
        </w:rPr>
        <w:t>Προσαρμογή</w:t>
      </w:r>
      <w:r w:rsidRPr="004752DF">
        <w:rPr>
          <w:lang w:val="en-US"/>
        </w:rPr>
        <w:t xml:space="preserve"> </w:t>
      </w:r>
      <w:r>
        <w:rPr>
          <w:lang w:val="el-GR"/>
        </w:rPr>
        <w:t>του</w:t>
      </w:r>
      <w:r w:rsidR="002429FC">
        <w:t xml:space="preserve"> </w:t>
      </w:r>
      <w:proofErr w:type="spellStart"/>
      <w:r w:rsidR="002429FC">
        <w:t>LiberEta</w:t>
      </w:r>
      <w:proofErr w:type="spellEnd"/>
      <w:r w:rsidR="002429FC">
        <w:t xml:space="preserve"> </w:t>
      </w:r>
      <w:r>
        <w:rPr>
          <w:lang w:val="el-GR"/>
        </w:rPr>
        <w:t>από</w:t>
      </w:r>
      <w:r w:rsidR="00B0099C">
        <w:t xml:space="preserve">: </w:t>
      </w:r>
      <w:r w:rsidR="002429FC">
        <w:t>Winning Body Language: Control the Conversation, Command Attention, and Convey the Right Message without Saying a Word - Mark Bowden, 2010.</w:t>
      </w:r>
    </w:p>
    <w:p w:rsidR="00C30713" w:rsidRPr="00C30713" w:rsidRDefault="00C30713" w:rsidP="004F0598">
      <w:pPr>
        <w:jc w:val="both"/>
      </w:pPr>
    </w:p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9B7" w:rsidRDefault="008529B7" w:rsidP="000D1CD3">
      <w:pPr>
        <w:spacing w:after="0" w:line="240" w:lineRule="auto"/>
      </w:pPr>
      <w:r>
        <w:separator/>
      </w:r>
    </w:p>
  </w:endnote>
  <w:endnote w:type="continuationSeparator" w:id="0">
    <w:p w:rsidR="008529B7" w:rsidRDefault="008529B7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9B7" w:rsidRDefault="008529B7" w:rsidP="000D1CD3">
      <w:pPr>
        <w:spacing w:after="0" w:line="240" w:lineRule="auto"/>
      </w:pPr>
      <w:r>
        <w:separator/>
      </w:r>
    </w:p>
  </w:footnote>
  <w:footnote w:type="continuationSeparator" w:id="0">
    <w:p w:rsidR="008529B7" w:rsidRDefault="008529B7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23A44"/>
    <w:multiLevelType w:val="hybridMultilevel"/>
    <w:tmpl w:val="7570DEF8"/>
    <w:lvl w:ilvl="0" w:tplc="2650560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FB13F4"/>
    <w:multiLevelType w:val="hybridMultilevel"/>
    <w:tmpl w:val="67AA5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92CB2"/>
    <w:multiLevelType w:val="hybridMultilevel"/>
    <w:tmpl w:val="9124A32C"/>
    <w:lvl w:ilvl="0" w:tplc="9F9EFD6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064F4"/>
    <w:multiLevelType w:val="hybridMultilevel"/>
    <w:tmpl w:val="302A34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2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8"/>
  </w:num>
  <w:num w:numId="10">
    <w:abstractNumId w:val="0"/>
  </w:num>
  <w:num w:numId="11">
    <w:abstractNumId w:val="16"/>
  </w:num>
  <w:num w:numId="12">
    <w:abstractNumId w:val="17"/>
  </w:num>
  <w:num w:numId="13">
    <w:abstractNumId w:val="6"/>
  </w:num>
  <w:num w:numId="14">
    <w:abstractNumId w:val="22"/>
  </w:num>
  <w:num w:numId="15">
    <w:abstractNumId w:val="8"/>
  </w:num>
  <w:num w:numId="16">
    <w:abstractNumId w:val="21"/>
  </w:num>
  <w:num w:numId="17">
    <w:abstractNumId w:val="7"/>
  </w:num>
  <w:num w:numId="18">
    <w:abstractNumId w:val="23"/>
  </w:num>
  <w:num w:numId="19">
    <w:abstractNumId w:val="2"/>
  </w:num>
  <w:num w:numId="20">
    <w:abstractNumId w:val="4"/>
  </w:num>
  <w:num w:numId="21">
    <w:abstractNumId w:val="9"/>
  </w:num>
  <w:num w:numId="22">
    <w:abstractNumId w:val="20"/>
  </w:num>
  <w:num w:numId="23">
    <w:abstractNumId w:val="15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0017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3CCE"/>
    <w:rsid w:val="001A4D48"/>
    <w:rsid w:val="001A7079"/>
    <w:rsid w:val="001C6E99"/>
    <w:rsid w:val="001F27DC"/>
    <w:rsid w:val="00210220"/>
    <w:rsid w:val="00221BD4"/>
    <w:rsid w:val="002429FC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B22BB"/>
    <w:rsid w:val="003F45D8"/>
    <w:rsid w:val="00427A2A"/>
    <w:rsid w:val="00446FFD"/>
    <w:rsid w:val="00450F67"/>
    <w:rsid w:val="004629F2"/>
    <w:rsid w:val="00465214"/>
    <w:rsid w:val="004752DF"/>
    <w:rsid w:val="00482170"/>
    <w:rsid w:val="004A1BB1"/>
    <w:rsid w:val="004D189B"/>
    <w:rsid w:val="004F0598"/>
    <w:rsid w:val="005015ED"/>
    <w:rsid w:val="00527449"/>
    <w:rsid w:val="00552140"/>
    <w:rsid w:val="00553EC2"/>
    <w:rsid w:val="00587A1A"/>
    <w:rsid w:val="005A3874"/>
    <w:rsid w:val="005A5D45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1BA8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29B7"/>
    <w:rsid w:val="008578F5"/>
    <w:rsid w:val="00866766"/>
    <w:rsid w:val="008841F3"/>
    <w:rsid w:val="00891571"/>
    <w:rsid w:val="00894C9A"/>
    <w:rsid w:val="008B081A"/>
    <w:rsid w:val="008B3FF3"/>
    <w:rsid w:val="008B7901"/>
    <w:rsid w:val="008D5204"/>
    <w:rsid w:val="008E4FEA"/>
    <w:rsid w:val="00927640"/>
    <w:rsid w:val="009439D6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0099C"/>
    <w:rsid w:val="00B10397"/>
    <w:rsid w:val="00B16F0F"/>
    <w:rsid w:val="00B21066"/>
    <w:rsid w:val="00B355FB"/>
    <w:rsid w:val="00B5102B"/>
    <w:rsid w:val="00B56F34"/>
    <w:rsid w:val="00B83669"/>
    <w:rsid w:val="00B87739"/>
    <w:rsid w:val="00B91FAB"/>
    <w:rsid w:val="00BB1470"/>
    <w:rsid w:val="00BC1CFE"/>
    <w:rsid w:val="00BF1281"/>
    <w:rsid w:val="00C30713"/>
    <w:rsid w:val="00C63C35"/>
    <w:rsid w:val="00C70780"/>
    <w:rsid w:val="00C71036"/>
    <w:rsid w:val="00CB3C0A"/>
    <w:rsid w:val="00CB5669"/>
    <w:rsid w:val="00CC060C"/>
    <w:rsid w:val="00CC24CA"/>
    <w:rsid w:val="00CE2C18"/>
    <w:rsid w:val="00CE79F0"/>
    <w:rsid w:val="00D02790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468C6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377A3"/>
    <w:rsid w:val="00F52851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9A68D0-665C-47A5-B276-D3478889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C84E-2741-4B37-BB3C-1204C881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2015-02-19T08:51:00Z</dcterms:created>
  <dcterms:modified xsi:type="dcterms:W3CDTF">2015-02-19T08:51:00Z</dcterms:modified>
</cp:coreProperties>
</file>