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Default="000115B0" w:rsidP="008B3FF3">
      <w:pPr>
        <w:pStyle w:val="a3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0D0B11">
        <w:rPr>
          <w:sz w:val="44"/>
        </w:rPr>
        <w:t xml:space="preserve"> Optimism framing 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1D675C">
        <w:rPr>
          <w:sz w:val="24"/>
        </w:rPr>
        <w:t>SLINTEGRA016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0D0B11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30- </w:t>
            </w:r>
            <w:r w:rsidR="008E4FEA">
              <w:rPr>
                <w:color w:val="17365D" w:themeColor="text2" w:themeShade="BF"/>
              </w:rPr>
              <w:t>45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8006EC" w:rsidRPr="008006EC" w:rsidRDefault="008006EC" w:rsidP="008006EC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rPr>
          <w:lang w:val="el-GR"/>
        </w:rPr>
      </w:pPr>
      <w:r w:rsidRPr="008006EC">
        <w:rPr>
          <w:lang w:val="el-GR"/>
        </w:rPr>
        <w:t xml:space="preserve">Η ικανότητα </w:t>
      </w:r>
      <w:r>
        <w:rPr>
          <w:lang w:val="el-GR"/>
        </w:rPr>
        <w:t xml:space="preserve">συνειδητής ανακατεύθυνσης της </w:t>
      </w:r>
      <w:r w:rsidRPr="008006EC">
        <w:rPr>
          <w:lang w:val="el-GR"/>
        </w:rPr>
        <w:t>προσοχή</w:t>
      </w:r>
      <w:r>
        <w:rPr>
          <w:lang w:val="el-GR"/>
        </w:rPr>
        <w:t>ς</w:t>
      </w:r>
      <w:r w:rsidRPr="008006EC">
        <w:rPr>
          <w:lang w:val="el-GR"/>
        </w:rPr>
        <w:t xml:space="preserve"> κάποιου</w:t>
      </w:r>
    </w:p>
    <w:p w:rsidR="008006EC" w:rsidRPr="008006EC" w:rsidRDefault="008006EC" w:rsidP="008006EC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rPr>
          <w:lang w:val="el-GR"/>
        </w:rPr>
      </w:pPr>
      <w:r w:rsidRPr="008006EC">
        <w:rPr>
          <w:lang w:val="el-GR"/>
        </w:rPr>
        <w:t xml:space="preserve">Η ικανότητα </w:t>
      </w:r>
      <w:r>
        <w:rPr>
          <w:lang w:val="el-GR"/>
        </w:rPr>
        <w:t>αναγνώρισης</w:t>
      </w:r>
      <w:r w:rsidRPr="008006EC">
        <w:rPr>
          <w:lang w:val="el-GR"/>
        </w:rPr>
        <w:t xml:space="preserve"> τη</w:t>
      </w:r>
      <w:r>
        <w:rPr>
          <w:lang w:val="el-GR"/>
        </w:rPr>
        <w:t>ς</w:t>
      </w:r>
      <w:r w:rsidRPr="008006EC">
        <w:rPr>
          <w:lang w:val="el-GR"/>
        </w:rPr>
        <w:t xml:space="preserve"> δυνατότητα</w:t>
      </w:r>
      <w:r>
        <w:rPr>
          <w:lang w:val="el-GR"/>
        </w:rPr>
        <w:t>ς</w:t>
      </w:r>
      <w:r w:rsidRPr="008006EC">
        <w:rPr>
          <w:lang w:val="el-GR"/>
        </w:rPr>
        <w:t xml:space="preserve"> </w:t>
      </w:r>
      <w:r>
        <w:rPr>
          <w:lang w:val="el-GR"/>
        </w:rPr>
        <w:t>των επιλογών</w:t>
      </w:r>
    </w:p>
    <w:p w:rsidR="008006EC" w:rsidRPr="008006EC" w:rsidRDefault="008006EC" w:rsidP="008006EC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rPr>
          <w:b/>
          <w:lang w:val="el-GR"/>
        </w:rPr>
      </w:pPr>
      <w:r>
        <w:rPr>
          <w:lang w:val="el-GR"/>
        </w:rPr>
        <w:t xml:space="preserve">Η </w:t>
      </w:r>
      <w:proofErr w:type="spellStart"/>
      <w:r>
        <w:rPr>
          <w:lang w:val="el-GR"/>
        </w:rPr>
        <w:t>αναπλαισίωση</w:t>
      </w:r>
      <w:proofErr w:type="spellEnd"/>
      <w:r>
        <w:rPr>
          <w:lang w:val="el-GR"/>
        </w:rPr>
        <w:t xml:space="preserve"> της</w:t>
      </w:r>
      <w:r w:rsidRPr="008006EC">
        <w:rPr>
          <w:lang w:val="el-GR"/>
        </w:rPr>
        <w:t xml:space="preserve"> αρνητική</w:t>
      </w:r>
      <w:r>
        <w:rPr>
          <w:lang w:val="el-GR"/>
        </w:rPr>
        <w:t>ς</w:t>
      </w:r>
      <w:r w:rsidRPr="008006EC">
        <w:rPr>
          <w:lang w:val="el-GR"/>
        </w:rPr>
        <w:t xml:space="preserve"> εμπειρία</w:t>
      </w:r>
      <w:r>
        <w:rPr>
          <w:lang w:val="el-GR"/>
        </w:rPr>
        <w:t>ς</w:t>
      </w:r>
      <w:r w:rsidRPr="008006EC">
        <w:rPr>
          <w:lang w:val="el-GR"/>
        </w:rPr>
        <w:t xml:space="preserve"> </w:t>
      </w:r>
      <w:r>
        <w:rPr>
          <w:lang w:val="el-GR"/>
        </w:rPr>
        <w:t>σε θετική</w:t>
      </w:r>
    </w:p>
    <w:p w:rsidR="008006EC" w:rsidRPr="008006EC" w:rsidRDefault="008006EC" w:rsidP="008006EC">
      <w:pPr>
        <w:widowControl w:val="0"/>
        <w:suppressAutoHyphens/>
        <w:spacing w:after="0" w:line="240" w:lineRule="auto"/>
        <w:rPr>
          <w:b/>
          <w:lang w:val="el-GR"/>
        </w:rPr>
      </w:pPr>
    </w:p>
    <w:p w:rsidR="008006EC" w:rsidRPr="008006EC" w:rsidRDefault="008006EC" w:rsidP="008006EC">
      <w:pPr>
        <w:widowControl w:val="0"/>
        <w:suppressAutoHyphens/>
        <w:spacing w:after="0" w:line="240" w:lineRule="auto"/>
        <w:rPr>
          <w:b/>
          <w:lang w:val="el-GR"/>
        </w:rPr>
      </w:pP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0D0B11" w:rsidRPr="007748E8" w:rsidRDefault="007748E8" w:rsidP="000D0B11">
      <w:pPr>
        <w:jc w:val="both"/>
        <w:rPr>
          <w:lang w:val="el-GR"/>
        </w:rPr>
      </w:pPr>
      <w:r>
        <w:rPr>
          <w:lang w:val="el-GR"/>
        </w:rPr>
        <w:t xml:space="preserve">Η άσκηση ανακατεύθυνσης της </w:t>
      </w:r>
      <w:r w:rsidRPr="007748E8">
        <w:rPr>
          <w:lang w:val="el-GR"/>
        </w:rPr>
        <w:t>προσοχή</w:t>
      </w:r>
      <w:r>
        <w:rPr>
          <w:lang w:val="el-GR"/>
        </w:rPr>
        <w:t xml:space="preserve">ς </w:t>
      </w:r>
      <w:r w:rsidR="00847508">
        <w:rPr>
          <w:lang w:val="el-GR"/>
        </w:rPr>
        <w:t>του ατόμου</w:t>
      </w:r>
      <w:r>
        <w:rPr>
          <w:lang w:val="el-GR"/>
        </w:rPr>
        <w:t xml:space="preserve"> μπορεί να γίνει </w:t>
      </w:r>
      <w:r w:rsidR="00847508">
        <w:rPr>
          <w:lang w:val="el-GR"/>
        </w:rPr>
        <w:t xml:space="preserve">σε σχέση </w:t>
      </w:r>
      <w:r>
        <w:rPr>
          <w:lang w:val="el-GR"/>
        </w:rPr>
        <w:t>με τον</w:t>
      </w:r>
      <w:r w:rsidRPr="007748E8">
        <w:rPr>
          <w:lang w:val="el-GR"/>
        </w:rPr>
        <w:t xml:space="preserve"> εσωτερικ</w:t>
      </w:r>
      <w:r>
        <w:rPr>
          <w:lang w:val="el-GR"/>
        </w:rPr>
        <w:t>ό</w:t>
      </w:r>
      <w:r w:rsidRPr="007748E8">
        <w:rPr>
          <w:lang w:val="el-GR"/>
        </w:rPr>
        <w:t xml:space="preserve"> ή εξωτερικ</w:t>
      </w:r>
      <w:r>
        <w:rPr>
          <w:lang w:val="el-GR"/>
        </w:rPr>
        <w:t>ό</w:t>
      </w:r>
      <w:r w:rsidRPr="007748E8">
        <w:rPr>
          <w:lang w:val="el-GR"/>
        </w:rPr>
        <w:t xml:space="preserve"> κόσμο, με το παρελθόν, το μέλλον κ</w:t>
      </w:r>
      <w:r>
        <w:rPr>
          <w:lang w:val="el-GR"/>
        </w:rPr>
        <w:t>.</w:t>
      </w:r>
      <w:r w:rsidRPr="007748E8">
        <w:rPr>
          <w:lang w:val="el-GR"/>
        </w:rPr>
        <w:t>λπ</w:t>
      </w:r>
      <w:r>
        <w:rPr>
          <w:lang w:val="el-GR"/>
        </w:rPr>
        <w:t>.</w:t>
      </w:r>
      <w:r w:rsidRPr="007748E8">
        <w:rPr>
          <w:lang w:val="el-GR"/>
        </w:rPr>
        <w:t xml:space="preserve"> </w:t>
      </w:r>
      <w:r>
        <w:rPr>
          <w:lang w:val="el-GR"/>
        </w:rPr>
        <w:t>Μπορούμε επίσης να κινούμαστε</w:t>
      </w:r>
      <w:r w:rsidRPr="007748E8">
        <w:rPr>
          <w:lang w:val="el-GR"/>
        </w:rPr>
        <w:t xml:space="preserve"> από το ένα δωμάτιο στο άλλο. Το μόνο σημαντικό πράγμα είναι να γνω</w:t>
      </w:r>
      <w:r>
        <w:rPr>
          <w:lang w:val="el-GR"/>
        </w:rPr>
        <w:t>ρίζουμε</w:t>
      </w:r>
      <w:r w:rsidRPr="007748E8">
        <w:rPr>
          <w:lang w:val="el-GR"/>
        </w:rPr>
        <w:t xml:space="preserve"> ότι </w:t>
      </w:r>
      <w:r>
        <w:rPr>
          <w:lang w:val="el-GR"/>
        </w:rPr>
        <w:t>ΕΜΕΙΣ</w:t>
      </w:r>
      <w:r w:rsidRPr="007748E8">
        <w:rPr>
          <w:lang w:val="el-GR"/>
        </w:rPr>
        <w:t xml:space="preserve"> είμαστε αυτοί </w:t>
      </w:r>
      <w:r>
        <w:rPr>
          <w:lang w:val="el-GR"/>
        </w:rPr>
        <w:t>που ανακατευθύνουμε</w:t>
      </w:r>
      <w:r w:rsidRPr="007748E8">
        <w:rPr>
          <w:lang w:val="el-GR"/>
        </w:rPr>
        <w:t xml:space="preserve"> την προσοχή σε οτιδήποτε θέλουμε. Η ικανότητα </w:t>
      </w:r>
      <w:r>
        <w:rPr>
          <w:lang w:val="el-GR"/>
        </w:rPr>
        <w:t>ανακατεύθυνσης της</w:t>
      </w:r>
      <w:r w:rsidRPr="007748E8">
        <w:rPr>
          <w:lang w:val="el-GR"/>
        </w:rPr>
        <w:t xml:space="preserve"> προσοχή</w:t>
      </w:r>
      <w:r w:rsidR="00847508">
        <w:rPr>
          <w:lang w:val="el-GR"/>
        </w:rPr>
        <w:t>ς</w:t>
      </w:r>
      <w:r w:rsidRPr="007748E8">
        <w:rPr>
          <w:lang w:val="el-GR"/>
        </w:rPr>
        <w:t xml:space="preserve"> μας μπορεί να </w:t>
      </w:r>
      <w:r>
        <w:rPr>
          <w:lang w:val="el-GR"/>
        </w:rPr>
        <w:t>μας ελευθερώσει από πολλά γνωστές και ευρέως καθιερωμένες</w:t>
      </w:r>
      <w:r w:rsidRPr="007748E8">
        <w:rPr>
          <w:lang w:val="el-GR"/>
        </w:rPr>
        <w:t xml:space="preserve"> συνήθειες (η ικανότητα </w:t>
      </w:r>
      <w:r>
        <w:rPr>
          <w:lang w:val="el-GR"/>
        </w:rPr>
        <w:t>επικέντρωσης</w:t>
      </w:r>
      <w:r w:rsidRPr="007748E8">
        <w:rPr>
          <w:lang w:val="el-GR"/>
        </w:rPr>
        <w:t xml:space="preserve">, η ικανότητα </w:t>
      </w:r>
      <w:r>
        <w:rPr>
          <w:lang w:val="el-GR"/>
        </w:rPr>
        <w:t>αναγνώρισης</w:t>
      </w:r>
      <w:r w:rsidRPr="007748E8">
        <w:rPr>
          <w:lang w:val="el-GR"/>
        </w:rPr>
        <w:t xml:space="preserve"> τη</w:t>
      </w:r>
      <w:r>
        <w:rPr>
          <w:lang w:val="el-GR"/>
        </w:rPr>
        <w:t>ς</w:t>
      </w:r>
      <w:r w:rsidRPr="007748E8">
        <w:rPr>
          <w:lang w:val="el-GR"/>
        </w:rPr>
        <w:t xml:space="preserve"> δυνατότητα</w:t>
      </w:r>
      <w:r>
        <w:rPr>
          <w:lang w:val="el-GR"/>
        </w:rPr>
        <w:t>ς</w:t>
      </w:r>
      <w:r w:rsidRPr="007748E8">
        <w:rPr>
          <w:lang w:val="el-GR"/>
        </w:rPr>
        <w:t xml:space="preserve"> να </w:t>
      </w:r>
      <w:r>
        <w:rPr>
          <w:lang w:val="el-GR"/>
        </w:rPr>
        <w:t>κάνουμε</w:t>
      </w:r>
      <w:r w:rsidRPr="007748E8">
        <w:rPr>
          <w:lang w:val="el-GR"/>
        </w:rPr>
        <w:t xml:space="preserve"> επιλογές και </w:t>
      </w:r>
      <w:r>
        <w:rPr>
          <w:lang w:val="el-GR"/>
        </w:rPr>
        <w:t xml:space="preserve">να παίρνουμε </w:t>
      </w:r>
      <w:r w:rsidRPr="007748E8">
        <w:rPr>
          <w:lang w:val="el-GR"/>
        </w:rPr>
        <w:t>αποφάσεις).</w:t>
      </w:r>
    </w:p>
    <w:p w:rsidR="007748E8" w:rsidRPr="007748E8" w:rsidRDefault="007748E8" w:rsidP="007748E8">
      <w:pPr>
        <w:jc w:val="both"/>
        <w:rPr>
          <w:lang w:val="el-GR"/>
        </w:rPr>
      </w:pPr>
      <w:r w:rsidRPr="007748E8">
        <w:rPr>
          <w:b/>
          <w:lang w:val="el-GR"/>
        </w:rPr>
        <w:t>Βήμα 1</w:t>
      </w:r>
      <w:r w:rsidRPr="007748E8">
        <w:rPr>
          <w:lang w:val="el-GR"/>
        </w:rPr>
        <w:t xml:space="preserve">: </w:t>
      </w:r>
      <w:proofErr w:type="spellStart"/>
      <w:r w:rsidRPr="007748E8">
        <w:rPr>
          <w:lang w:val="el-GR"/>
        </w:rPr>
        <w:t>Οπτικοποίηση</w:t>
      </w:r>
      <w:proofErr w:type="spellEnd"/>
      <w:r w:rsidRPr="007748E8">
        <w:rPr>
          <w:lang w:val="el-GR"/>
        </w:rPr>
        <w:t xml:space="preserve">. Με τα μάτια κλειστά φανταστείτε ένα κίτρινο τρίγωνο. </w:t>
      </w:r>
      <w:r>
        <w:rPr>
          <w:lang w:val="el-GR"/>
        </w:rPr>
        <w:t xml:space="preserve">Εμφανίστε το σε έναν </w:t>
      </w:r>
      <w:r w:rsidRPr="007748E8">
        <w:rPr>
          <w:lang w:val="el-GR"/>
        </w:rPr>
        <w:t>λευκό καμβά. Μην ανησυχείτε για την ποιότητα της απεικόνισης σας.</w:t>
      </w:r>
    </w:p>
    <w:p w:rsidR="007748E8" w:rsidRPr="007748E8" w:rsidRDefault="007748E8" w:rsidP="000D0B11">
      <w:pPr>
        <w:jc w:val="both"/>
        <w:rPr>
          <w:lang w:val="el-GR"/>
        </w:rPr>
      </w:pPr>
      <w:r w:rsidRPr="007748E8">
        <w:rPr>
          <w:b/>
          <w:lang w:val="el-GR"/>
        </w:rPr>
        <w:t>Βήμα 2</w:t>
      </w:r>
      <w:r w:rsidRPr="007748E8">
        <w:rPr>
          <w:lang w:val="el-GR"/>
        </w:rPr>
        <w:t xml:space="preserve">: Εκτός από το προαναφερθέν κίτρινο τρίγωνο φανταστείτε </w:t>
      </w:r>
      <w:r>
        <w:rPr>
          <w:lang w:val="el-GR"/>
        </w:rPr>
        <w:t>και ένα κόκκινο</w:t>
      </w:r>
      <w:r w:rsidRPr="007748E8">
        <w:rPr>
          <w:lang w:val="el-GR"/>
        </w:rPr>
        <w:t xml:space="preserve">. Τώρα, </w:t>
      </w:r>
      <w:r>
        <w:rPr>
          <w:lang w:val="el-GR"/>
        </w:rPr>
        <w:t>εντάξτε</w:t>
      </w:r>
      <w:r w:rsidRPr="007748E8">
        <w:rPr>
          <w:lang w:val="el-GR"/>
        </w:rPr>
        <w:t xml:space="preserve"> και τα δύ</w:t>
      </w:r>
      <w:r>
        <w:rPr>
          <w:lang w:val="el-GR"/>
        </w:rPr>
        <w:t>ο τρίγωνα στο οπτικό σας πεδίο.</w:t>
      </w:r>
    </w:p>
    <w:p w:rsidR="007748E8" w:rsidRPr="007748E8" w:rsidRDefault="007748E8" w:rsidP="007748E8">
      <w:pPr>
        <w:jc w:val="both"/>
        <w:rPr>
          <w:lang w:val="el-GR"/>
        </w:rPr>
      </w:pPr>
      <w:r w:rsidRPr="007748E8">
        <w:rPr>
          <w:b/>
          <w:lang w:val="el-GR"/>
        </w:rPr>
        <w:t>Βήμα 3</w:t>
      </w:r>
      <w:r w:rsidRPr="007748E8">
        <w:rPr>
          <w:lang w:val="el-GR"/>
        </w:rPr>
        <w:t xml:space="preserve">: Ξεκινήστε </w:t>
      </w:r>
      <w:r>
        <w:rPr>
          <w:lang w:val="el-GR"/>
        </w:rPr>
        <w:t>την ανακατεύθυνση της</w:t>
      </w:r>
      <w:r w:rsidRPr="007748E8">
        <w:rPr>
          <w:lang w:val="el-GR"/>
        </w:rPr>
        <w:t xml:space="preserve"> προσοχή</w:t>
      </w:r>
      <w:r>
        <w:rPr>
          <w:lang w:val="el-GR"/>
        </w:rPr>
        <w:t xml:space="preserve"> σας από το ένα στο άλλο. Αρχικά</w:t>
      </w:r>
      <w:r w:rsidRPr="007748E8">
        <w:rPr>
          <w:lang w:val="el-GR"/>
        </w:rPr>
        <w:t xml:space="preserve"> στρέψτε την προσοχή σας στο κίτρινο τρίγωνο - τώρα θα πρέπει να </w:t>
      </w:r>
      <w:r>
        <w:rPr>
          <w:lang w:val="el-GR"/>
        </w:rPr>
        <w:t>βλέπετε</w:t>
      </w:r>
      <w:r w:rsidRPr="007748E8">
        <w:rPr>
          <w:lang w:val="el-GR"/>
        </w:rPr>
        <w:t xml:space="preserve"> μόνο αυτό</w:t>
      </w:r>
      <w:r>
        <w:rPr>
          <w:lang w:val="el-GR"/>
        </w:rPr>
        <w:t xml:space="preserve">. Στη συνέχεια, κατευθύνετε </w:t>
      </w:r>
      <w:r w:rsidRPr="007748E8">
        <w:rPr>
          <w:lang w:val="el-GR"/>
        </w:rPr>
        <w:t xml:space="preserve">την προσοχή </w:t>
      </w:r>
      <w:r>
        <w:rPr>
          <w:lang w:val="el-GR"/>
        </w:rPr>
        <w:t xml:space="preserve">σας </w:t>
      </w:r>
      <w:r w:rsidRPr="007748E8">
        <w:rPr>
          <w:lang w:val="el-GR"/>
        </w:rPr>
        <w:t xml:space="preserve">στο κόκκινο - τώρα θα πρέπει να </w:t>
      </w:r>
      <w:r>
        <w:rPr>
          <w:lang w:val="el-GR"/>
        </w:rPr>
        <w:t>βλέπετε</w:t>
      </w:r>
      <w:r w:rsidRPr="007748E8">
        <w:rPr>
          <w:lang w:val="el-GR"/>
        </w:rPr>
        <w:t xml:space="preserve"> </w:t>
      </w:r>
      <w:r>
        <w:rPr>
          <w:lang w:val="el-GR"/>
        </w:rPr>
        <w:t xml:space="preserve">μόνο </w:t>
      </w:r>
      <w:r w:rsidRPr="007748E8">
        <w:rPr>
          <w:lang w:val="el-GR"/>
        </w:rPr>
        <w:t xml:space="preserve">το </w:t>
      </w:r>
      <w:r>
        <w:rPr>
          <w:lang w:val="el-GR"/>
        </w:rPr>
        <w:t>άλλο</w:t>
      </w:r>
      <w:r w:rsidRPr="007748E8">
        <w:rPr>
          <w:lang w:val="el-GR"/>
        </w:rPr>
        <w:t>.</w:t>
      </w:r>
    </w:p>
    <w:p w:rsidR="007748E8" w:rsidRPr="007748E8" w:rsidRDefault="007748E8" w:rsidP="007748E8">
      <w:pPr>
        <w:jc w:val="both"/>
        <w:rPr>
          <w:lang w:val="el-GR"/>
        </w:rPr>
      </w:pPr>
      <w:r w:rsidRPr="007748E8">
        <w:rPr>
          <w:b/>
          <w:lang w:val="el-GR"/>
        </w:rPr>
        <w:t>Βήμα 4</w:t>
      </w:r>
      <w:r w:rsidRPr="007748E8">
        <w:rPr>
          <w:lang w:val="el-GR"/>
        </w:rPr>
        <w:t xml:space="preserve">: Επαναλάβετε τη διαδικασία </w:t>
      </w:r>
      <w:r>
        <w:rPr>
          <w:lang w:val="el-GR"/>
        </w:rPr>
        <w:t>ανακατεύθυνσης της</w:t>
      </w:r>
      <w:r w:rsidRPr="007748E8">
        <w:rPr>
          <w:lang w:val="el-GR"/>
        </w:rPr>
        <w:t xml:space="preserve"> προσοχή σας από </w:t>
      </w:r>
      <w:r>
        <w:rPr>
          <w:lang w:val="el-GR"/>
        </w:rPr>
        <w:t xml:space="preserve">το ένα τρίγωνο στο άλλο </w:t>
      </w:r>
      <w:r w:rsidRPr="007748E8">
        <w:rPr>
          <w:lang w:val="el-GR"/>
        </w:rPr>
        <w:t xml:space="preserve">μερικές φορές και προσπαθήστε να </w:t>
      </w:r>
      <w:r>
        <w:rPr>
          <w:lang w:val="el-GR"/>
        </w:rPr>
        <w:t>έχετε επίγνωση της</w:t>
      </w:r>
      <w:r w:rsidRPr="007748E8">
        <w:rPr>
          <w:lang w:val="el-GR"/>
        </w:rPr>
        <w:t xml:space="preserve"> ικανότητά</w:t>
      </w:r>
      <w:r>
        <w:rPr>
          <w:lang w:val="el-GR"/>
        </w:rPr>
        <w:t>ς</w:t>
      </w:r>
      <w:r w:rsidRPr="007748E8">
        <w:rPr>
          <w:lang w:val="el-GR"/>
        </w:rPr>
        <w:t xml:space="preserve"> σας </w:t>
      </w:r>
      <w:r>
        <w:rPr>
          <w:lang w:val="el-GR"/>
        </w:rPr>
        <w:t xml:space="preserve">για σκόπιμη μετάβαση </w:t>
      </w:r>
      <w:r w:rsidRPr="007748E8">
        <w:rPr>
          <w:lang w:val="el-GR"/>
        </w:rPr>
        <w:t>από το ένα στο άλλο.</w:t>
      </w:r>
    </w:p>
    <w:p w:rsidR="00847508" w:rsidRPr="007748E8" w:rsidRDefault="00847508" w:rsidP="00847508">
      <w:pPr>
        <w:jc w:val="both"/>
        <w:rPr>
          <w:lang w:val="el-GR"/>
        </w:rPr>
      </w:pPr>
      <w:r w:rsidRPr="00847508">
        <w:rPr>
          <w:b/>
          <w:lang w:val="el-GR"/>
        </w:rPr>
        <w:t>Βήμα 5</w:t>
      </w:r>
      <w:r w:rsidRPr="007748E8">
        <w:rPr>
          <w:lang w:val="el-GR"/>
        </w:rPr>
        <w:t xml:space="preserve">: Τώρα που έχετε κατανοήσει την έννοια της </w:t>
      </w:r>
      <w:r>
        <w:rPr>
          <w:lang w:val="el-GR"/>
        </w:rPr>
        <w:t>ανακατεύθυνσης της</w:t>
      </w:r>
      <w:r w:rsidRPr="007748E8">
        <w:rPr>
          <w:lang w:val="el-GR"/>
        </w:rPr>
        <w:t xml:space="preserve"> προσοχή</w:t>
      </w:r>
      <w:r>
        <w:rPr>
          <w:lang w:val="el-GR"/>
        </w:rPr>
        <w:t>ς</w:t>
      </w:r>
      <w:r w:rsidRPr="007748E8">
        <w:rPr>
          <w:lang w:val="el-GR"/>
        </w:rPr>
        <w:t xml:space="preserve"> σας, αντί για τρίγωνα, προσπαθήστε να φανταστείτε δύο διαφορετικές καταστάσεις - μια ευχάριστη και μια δυσάρεστη</w:t>
      </w:r>
      <w:r>
        <w:rPr>
          <w:lang w:val="el-GR"/>
        </w:rPr>
        <w:t xml:space="preserve">. Κατ’ </w:t>
      </w:r>
      <w:r w:rsidRPr="007748E8">
        <w:rPr>
          <w:lang w:val="el-GR"/>
        </w:rPr>
        <w:t xml:space="preserve">αρχάς, προσπαθήστε να φανταστείτε την τελευταία λεπτομερώς - εμπειρία με όλες </w:t>
      </w:r>
      <w:r w:rsidRPr="007748E8">
        <w:rPr>
          <w:lang w:val="el-GR"/>
        </w:rPr>
        <w:lastRenderedPageBreak/>
        <w:t xml:space="preserve">τις αισθήσεις σας: </w:t>
      </w:r>
      <w:r>
        <w:rPr>
          <w:lang w:val="el-GR"/>
        </w:rPr>
        <w:t>γίνεται</w:t>
      </w:r>
      <w:r w:rsidRPr="007748E8">
        <w:rPr>
          <w:lang w:val="el-GR"/>
        </w:rPr>
        <w:t xml:space="preserve"> μέρος της. Στη συνέχεια, </w:t>
      </w:r>
      <w:r>
        <w:rPr>
          <w:lang w:val="el-GR"/>
        </w:rPr>
        <w:t>κατευθύνετε</w:t>
      </w:r>
      <w:r w:rsidRPr="007748E8">
        <w:rPr>
          <w:lang w:val="el-GR"/>
        </w:rPr>
        <w:t xml:space="preserve"> την προσοχή σας στην ευχάριστη κατάσταση και την </w:t>
      </w:r>
      <w:r>
        <w:rPr>
          <w:lang w:val="el-GR"/>
        </w:rPr>
        <w:t>βιώστε την</w:t>
      </w:r>
      <w:r w:rsidRPr="007748E8">
        <w:rPr>
          <w:lang w:val="el-GR"/>
        </w:rPr>
        <w:t xml:space="preserve"> </w:t>
      </w:r>
      <w:r>
        <w:rPr>
          <w:lang w:val="el-GR"/>
        </w:rPr>
        <w:t>με</w:t>
      </w:r>
      <w:r w:rsidRPr="007748E8">
        <w:rPr>
          <w:lang w:val="el-GR"/>
        </w:rPr>
        <w:t xml:space="preserve"> όσο το δυνατόν μεγαλύτερη λεπτομέρεια</w:t>
      </w:r>
      <w:r>
        <w:rPr>
          <w:lang w:val="el-GR"/>
        </w:rPr>
        <w:t xml:space="preserve">. Τώρα ανακατευθύνετε </w:t>
      </w:r>
      <w:r w:rsidRPr="007748E8">
        <w:rPr>
          <w:lang w:val="el-GR"/>
        </w:rPr>
        <w:t xml:space="preserve">γρήγορα την προσοχή σας από τη μια κατάσταση στην άλλη και </w:t>
      </w:r>
      <w:r>
        <w:rPr>
          <w:lang w:val="el-GR"/>
        </w:rPr>
        <w:t>ολοκληρώστε με τη θετική</w:t>
      </w:r>
      <w:r w:rsidRPr="007748E8">
        <w:rPr>
          <w:lang w:val="el-GR"/>
        </w:rPr>
        <w:t xml:space="preserve">. (Αυτή η άσκηση μπορεί επίσης να χρησιμοποιηθεί ως άσκηση </w:t>
      </w:r>
      <w:r>
        <w:rPr>
          <w:lang w:val="el-GR"/>
        </w:rPr>
        <w:t>σχετική με τις</w:t>
      </w:r>
      <w:r w:rsidRPr="007748E8">
        <w:rPr>
          <w:lang w:val="el-GR"/>
        </w:rPr>
        <w:t xml:space="preserve"> επιλογές).</w:t>
      </w:r>
    </w:p>
    <w:p w:rsidR="007748E8" w:rsidRPr="007748E8" w:rsidRDefault="007748E8" w:rsidP="007748E8">
      <w:pPr>
        <w:jc w:val="both"/>
        <w:rPr>
          <w:lang w:val="el-GR"/>
        </w:rPr>
      </w:pPr>
      <w:r w:rsidRPr="00847508">
        <w:rPr>
          <w:b/>
          <w:lang w:val="el-GR"/>
        </w:rPr>
        <w:t>Βήμα 6</w:t>
      </w:r>
      <w:r w:rsidRPr="007748E8">
        <w:rPr>
          <w:lang w:val="el-GR"/>
        </w:rPr>
        <w:t xml:space="preserve">: Μια σύντομη </w:t>
      </w:r>
      <w:r w:rsidR="00847508">
        <w:rPr>
          <w:lang w:val="el-GR"/>
        </w:rPr>
        <w:t xml:space="preserve">ομαδική </w:t>
      </w:r>
      <w:r w:rsidRPr="007748E8">
        <w:rPr>
          <w:lang w:val="el-GR"/>
        </w:rPr>
        <w:t>συζήτηση ακολουθεί κατά τη διάρκεια της οποίας οι συμμετέχοντε</w:t>
      </w:r>
      <w:r w:rsidR="00847508">
        <w:rPr>
          <w:lang w:val="el-GR"/>
        </w:rPr>
        <w:t>ς ανταλλάσσουν τις απόψεις τους. Ο ηγέτης (εκπαιδευτής/</w:t>
      </w:r>
      <w:r w:rsidRPr="007748E8">
        <w:rPr>
          <w:lang w:val="el-GR"/>
        </w:rPr>
        <w:t xml:space="preserve">εκπαιδευτικός) ενθαρρύνει και κατευθύνει τη δυναμική της συζήτησης με ερωτήσεις σχετικά με την έννοια της </w:t>
      </w:r>
      <w:r w:rsidR="00847508">
        <w:rPr>
          <w:lang w:val="el-GR"/>
        </w:rPr>
        <w:t>ανακατεύθυνσης</w:t>
      </w:r>
      <w:r w:rsidRPr="007748E8">
        <w:rPr>
          <w:lang w:val="el-GR"/>
        </w:rPr>
        <w:t xml:space="preserve"> τη</w:t>
      </w:r>
      <w:r w:rsidR="00847508">
        <w:rPr>
          <w:lang w:val="el-GR"/>
        </w:rPr>
        <w:t>ς</w:t>
      </w:r>
      <w:r w:rsidRPr="007748E8">
        <w:rPr>
          <w:lang w:val="el-GR"/>
        </w:rPr>
        <w:t xml:space="preserve"> προσο</w:t>
      </w:r>
      <w:r w:rsidR="00847508">
        <w:rPr>
          <w:lang w:val="el-GR"/>
        </w:rPr>
        <w:t>χής κάποιου</w:t>
      </w:r>
      <w:r w:rsidRPr="007748E8">
        <w:rPr>
          <w:lang w:val="el-GR"/>
        </w:rPr>
        <w:t xml:space="preserve"> και </w:t>
      </w:r>
      <w:r w:rsidR="00847508">
        <w:rPr>
          <w:lang w:val="el-GR"/>
        </w:rPr>
        <w:t>τις σκόπιμες και συνειδητές</w:t>
      </w:r>
      <w:r w:rsidRPr="007748E8">
        <w:rPr>
          <w:lang w:val="el-GR"/>
        </w:rPr>
        <w:t xml:space="preserve"> επιλογές όπως:</w:t>
      </w:r>
    </w:p>
    <w:p w:rsidR="007748E8" w:rsidRPr="00847508" w:rsidRDefault="00847508" w:rsidP="00847508">
      <w:pPr>
        <w:pStyle w:val="a4"/>
        <w:numPr>
          <w:ilvl w:val="0"/>
          <w:numId w:val="28"/>
        </w:numPr>
        <w:ind w:left="709"/>
        <w:jc w:val="both"/>
        <w:rPr>
          <w:lang w:val="el-GR"/>
        </w:rPr>
      </w:pPr>
      <w:r w:rsidRPr="00847508">
        <w:rPr>
          <w:lang w:val="el-GR"/>
        </w:rPr>
        <w:t>Ήμουν σε θέση να κατευθύνω</w:t>
      </w:r>
      <w:r w:rsidR="007748E8" w:rsidRPr="00847508">
        <w:rPr>
          <w:lang w:val="el-GR"/>
        </w:rPr>
        <w:t xml:space="preserve"> τη</w:t>
      </w:r>
      <w:r w:rsidRPr="00847508">
        <w:rPr>
          <w:lang w:val="el-GR"/>
        </w:rPr>
        <w:t>ν προσοχή μου στο αντικείμενο/</w:t>
      </w:r>
      <w:r w:rsidR="007748E8" w:rsidRPr="00847508">
        <w:rPr>
          <w:lang w:val="el-GR"/>
        </w:rPr>
        <w:t>εικόνα;</w:t>
      </w:r>
    </w:p>
    <w:p w:rsidR="007748E8" w:rsidRPr="00847508" w:rsidRDefault="00847508" w:rsidP="00847508">
      <w:pPr>
        <w:pStyle w:val="a4"/>
        <w:numPr>
          <w:ilvl w:val="0"/>
          <w:numId w:val="28"/>
        </w:numPr>
        <w:ind w:left="709"/>
        <w:jc w:val="both"/>
        <w:rPr>
          <w:lang w:val="el-GR"/>
        </w:rPr>
      </w:pPr>
      <w:r w:rsidRPr="00847508">
        <w:rPr>
          <w:lang w:val="el-GR"/>
        </w:rPr>
        <w:t xml:space="preserve">Ήμουν σε θέση να διατηρήσω </w:t>
      </w:r>
      <w:r w:rsidR="007748E8" w:rsidRPr="00847508">
        <w:rPr>
          <w:lang w:val="el-GR"/>
        </w:rPr>
        <w:t>τη συγκέντρωσή μου;</w:t>
      </w:r>
    </w:p>
    <w:p w:rsidR="007748E8" w:rsidRPr="00847508" w:rsidRDefault="00847508" w:rsidP="00847508">
      <w:pPr>
        <w:pStyle w:val="a4"/>
        <w:numPr>
          <w:ilvl w:val="0"/>
          <w:numId w:val="28"/>
        </w:numPr>
        <w:ind w:left="709"/>
        <w:jc w:val="both"/>
        <w:rPr>
          <w:lang w:val="el-GR"/>
        </w:rPr>
      </w:pPr>
      <w:r w:rsidRPr="00847508">
        <w:rPr>
          <w:lang w:val="el-GR"/>
        </w:rPr>
        <w:t>Ήμουν σε θέση να αντικαταστήσω/υποκαταστήσω την υπάρχουσα εικόνα</w:t>
      </w:r>
      <w:r w:rsidR="007748E8" w:rsidRPr="00847508">
        <w:rPr>
          <w:lang w:val="el-GR"/>
        </w:rPr>
        <w:t>;</w:t>
      </w:r>
    </w:p>
    <w:p w:rsidR="007748E8" w:rsidRPr="00847508" w:rsidRDefault="00847508" w:rsidP="00847508">
      <w:pPr>
        <w:pStyle w:val="a4"/>
        <w:numPr>
          <w:ilvl w:val="0"/>
          <w:numId w:val="28"/>
        </w:numPr>
        <w:ind w:left="709"/>
        <w:jc w:val="both"/>
        <w:rPr>
          <w:lang w:val="el-GR"/>
        </w:rPr>
      </w:pPr>
      <w:r w:rsidRPr="00847508">
        <w:rPr>
          <w:lang w:val="el-GR"/>
        </w:rPr>
        <w:t>Είχα επίγνωση των</w:t>
      </w:r>
      <w:r w:rsidR="007748E8" w:rsidRPr="00847508">
        <w:rPr>
          <w:lang w:val="el-GR"/>
        </w:rPr>
        <w:t xml:space="preserve"> </w:t>
      </w:r>
      <w:r w:rsidRPr="00847508">
        <w:rPr>
          <w:lang w:val="el-GR"/>
        </w:rPr>
        <w:t>εσωτερικών</w:t>
      </w:r>
      <w:r w:rsidR="007748E8" w:rsidRPr="00847508">
        <w:rPr>
          <w:lang w:val="el-GR"/>
        </w:rPr>
        <w:t xml:space="preserve"> </w:t>
      </w:r>
      <w:r w:rsidRPr="00847508">
        <w:rPr>
          <w:lang w:val="el-GR"/>
        </w:rPr>
        <w:t>συναισθημάτων</w:t>
      </w:r>
      <w:r w:rsidR="007748E8" w:rsidRPr="00847508">
        <w:rPr>
          <w:lang w:val="el-GR"/>
        </w:rPr>
        <w:t xml:space="preserve"> μου, ενώ </w:t>
      </w:r>
      <w:r w:rsidRPr="00847508">
        <w:rPr>
          <w:lang w:val="el-GR"/>
        </w:rPr>
        <w:t>ανακατεύθυνα την</w:t>
      </w:r>
      <w:r w:rsidR="007748E8" w:rsidRPr="00847508">
        <w:rPr>
          <w:lang w:val="el-GR"/>
        </w:rPr>
        <w:t xml:space="preserve"> προσοχή μου;</w:t>
      </w:r>
    </w:p>
    <w:p w:rsidR="007748E8" w:rsidRPr="00847508" w:rsidRDefault="00847508" w:rsidP="00847508">
      <w:pPr>
        <w:pStyle w:val="a4"/>
        <w:numPr>
          <w:ilvl w:val="0"/>
          <w:numId w:val="28"/>
        </w:numPr>
        <w:ind w:left="709"/>
        <w:jc w:val="both"/>
        <w:rPr>
          <w:lang w:val="el-GR"/>
        </w:rPr>
      </w:pPr>
      <w:r w:rsidRPr="00847508">
        <w:rPr>
          <w:lang w:val="el-GR"/>
        </w:rPr>
        <w:t xml:space="preserve">Πώς αισθάνομαι τώρα μετά την ολοκλήρωση της </w:t>
      </w:r>
      <w:r w:rsidR="007748E8" w:rsidRPr="00847508">
        <w:rPr>
          <w:lang w:val="el-GR"/>
        </w:rPr>
        <w:t>άσκηση</w:t>
      </w:r>
      <w:r w:rsidRPr="00847508">
        <w:rPr>
          <w:lang w:val="el-GR"/>
        </w:rPr>
        <w:t>ς</w:t>
      </w:r>
      <w:r w:rsidR="007748E8" w:rsidRPr="00847508">
        <w:rPr>
          <w:lang w:val="el-GR"/>
        </w:rPr>
        <w:t>;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  <w:r w:rsidR="000D0B11">
        <w:rPr>
          <w:color w:val="17365D" w:themeColor="text2" w:themeShade="BF"/>
        </w:rPr>
        <w:t xml:space="preserve"> /</w:t>
      </w:r>
    </w:p>
    <w:p w:rsidR="000115B0" w:rsidRPr="000115B0" w:rsidRDefault="000115B0" w:rsidP="000115B0"/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7748E8" w:rsidRDefault="008006EC" w:rsidP="000115B0">
      <w:pPr>
        <w:rPr>
          <w:lang w:val="en-US"/>
        </w:rPr>
      </w:pPr>
      <w:r>
        <w:rPr>
          <w:lang w:val="el-GR"/>
        </w:rPr>
        <w:t>Εμπειρική</w:t>
      </w:r>
      <w:r w:rsidRPr="007748E8">
        <w:rPr>
          <w:lang w:val="en-US"/>
        </w:rPr>
        <w:t xml:space="preserve"> </w:t>
      </w:r>
      <w:r>
        <w:rPr>
          <w:lang w:val="el-GR"/>
        </w:rPr>
        <w:t>μάθηση</w:t>
      </w:r>
      <w:r w:rsidRPr="007748E8">
        <w:rPr>
          <w:lang w:val="en-US"/>
        </w:rPr>
        <w:t xml:space="preserve">, </w:t>
      </w:r>
      <w:r>
        <w:rPr>
          <w:lang w:val="el-GR"/>
        </w:rPr>
        <w:t>συζήτηση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847508" w:rsidRPr="00847508" w:rsidRDefault="00847508" w:rsidP="00847508">
      <w:pPr>
        <w:jc w:val="both"/>
        <w:rPr>
          <w:lang w:val="el-GR"/>
        </w:rPr>
      </w:pPr>
      <w:bookmarkStart w:id="0" w:name="_GoBack"/>
      <w:r w:rsidRPr="00847508">
        <w:rPr>
          <w:lang w:val="el-GR"/>
        </w:rPr>
        <w:t>Ο ηγέτης/εκπαιδευτ</w:t>
      </w:r>
      <w:r>
        <w:rPr>
          <w:lang w:val="el-GR"/>
        </w:rPr>
        <w:t>ής θα πρέπει πρώτα να δοκιμάσει</w:t>
      </w:r>
      <w:r w:rsidRPr="00847508">
        <w:rPr>
          <w:lang w:val="el-GR"/>
        </w:rPr>
        <w:t xml:space="preserve"> την άσκηση </w:t>
      </w:r>
      <w:r>
        <w:rPr>
          <w:lang w:val="el-GR"/>
        </w:rPr>
        <w:t>ο ίδιος</w:t>
      </w:r>
      <w:r w:rsidRPr="00847508">
        <w:rPr>
          <w:lang w:val="el-GR"/>
        </w:rPr>
        <w:t xml:space="preserve">. Με βάση την κατάσταση που </w:t>
      </w:r>
      <w:r>
        <w:rPr>
          <w:lang w:val="el-GR"/>
        </w:rPr>
        <w:t>εκείνος</w:t>
      </w:r>
      <w:r w:rsidRPr="00847508">
        <w:rPr>
          <w:lang w:val="el-GR"/>
        </w:rPr>
        <w:t xml:space="preserve"> επιλέγει (παρελθόν-μέλλον, αρνητική-θετική εμπειρία, επιλογές κ</w:t>
      </w:r>
      <w:r>
        <w:rPr>
          <w:lang w:val="el-GR"/>
        </w:rPr>
        <w:t>.</w:t>
      </w:r>
      <w:r w:rsidRPr="00847508">
        <w:rPr>
          <w:lang w:val="el-GR"/>
        </w:rPr>
        <w:t>λπ</w:t>
      </w:r>
      <w:r>
        <w:rPr>
          <w:lang w:val="el-GR"/>
        </w:rPr>
        <w:t>.</w:t>
      </w:r>
      <w:r w:rsidRPr="00847508">
        <w:rPr>
          <w:lang w:val="el-GR"/>
        </w:rPr>
        <w:t xml:space="preserve">) </w:t>
      </w:r>
      <w:r>
        <w:rPr>
          <w:lang w:val="el-GR"/>
        </w:rPr>
        <w:t>ο εκπαιδευτής</w:t>
      </w:r>
      <w:r w:rsidRPr="00847508">
        <w:rPr>
          <w:lang w:val="el-GR"/>
        </w:rPr>
        <w:t xml:space="preserve"> προετοιμάζει τις ερωτήσεις που θα τεθούν κατά τη διάρκεια της συζήτησης.</w:t>
      </w:r>
    </w:p>
    <w:bookmarkEnd w:id="0"/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D0B11" w:rsidRPr="008006EC" w:rsidRDefault="000D0B11" w:rsidP="000D0B11">
      <w:pPr>
        <w:jc w:val="both"/>
        <w:rPr>
          <w:lang w:val="en-US"/>
        </w:rPr>
      </w:pPr>
      <w:r>
        <w:t xml:space="preserve">*Sonja </w:t>
      </w:r>
      <w:proofErr w:type="spellStart"/>
      <w:r>
        <w:t>Bercko</w:t>
      </w:r>
      <w:proofErr w:type="spellEnd"/>
      <w:r>
        <w:t xml:space="preserve"> </w:t>
      </w:r>
      <w:r w:rsidR="008006EC">
        <w:rPr>
          <w:lang w:val="el-GR"/>
        </w:rPr>
        <w:t>εμπνευσμένη</w:t>
      </w:r>
      <w:r w:rsidR="008006EC" w:rsidRPr="008006EC">
        <w:rPr>
          <w:lang w:val="en-US"/>
        </w:rPr>
        <w:t xml:space="preserve"> </w:t>
      </w:r>
      <w:r w:rsidR="008006EC">
        <w:rPr>
          <w:lang w:val="el-GR"/>
        </w:rPr>
        <w:t>από</w:t>
      </w:r>
      <w:r w:rsidR="008006EC">
        <w:t>:</w:t>
      </w:r>
    </w:p>
    <w:p w:rsidR="000D0B11" w:rsidRDefault="000D0B11" w:rsidP="008006EC">
      <w:pPr>
        <w:pStyle w:val="Web"/>
        <w:numPr>
          <w:ilvl w:val="0"/>
          <w:numId w:val="24"/>
        </w:numPr>
        <w:spacing w:before="0" w:beforeAutospacing="0" w:after="0" w:afterAutospacing="0" w:line="276" w:lineRule="auto"/>
        <w:rPr>
          <w:lang w:val="cs-CZ"/>
        </w:rPr>
      </w:pPr>
      <w:r>
        <w:rPr>
          <w:lang w:val="cs-CZ"/>
        </w:rPr>
        <w:t xml:space="preserve">Ferrucci, P.(2006). Power of Kindness.New York: Penguin Group. </w:t>
      </w:r>
    </w:p>
    <w:p w:rsidR="000D0B11" w:rsidRDefault="000D0B11" w:rsidP="008006EC">
      <w:pPr>
        <w:pStyle w:val="Web"/>
        <w:numPr>
          <w:ilvl w:val="0"/>
          <w:numId w:val="24"/>
        </w:numPr>
        <w:spacing w:before="0" w:beforeAutospacing="0" w:after="0" w:afterAutospacing="0" w:line="276" w:lineRule="auto"/>
        <w:rPr>
          <w:lang w:val="cs-CZ"/>
        </w:rPr>
      </w:pPr>
      <w:r>
        <w:rPr>
          <w:lang w:val="cs-CZ"/>
        </w:rPr>
        <w:t>Assagioli.R., Ferrucci, P. What we may be. New York: G.P.Putnam Sons</w:t>
      </w:r>
    </w:p>
    <w:p w:rsidR="000115B0" w:rsidRPr="000115B0" w:rsidRDefault="000115B0" w:rsidP="000D0B11">
      <w:pPr>
        <w:spacing w:after="0"/>
      </w:pPr>
    </w:p>
    <w:p w:rsidR="00BB1470" w:rsidRDefault="0064630B" w:rsidP="00C3071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0D0B11">
        <w:rPr>
          <w:color w:val="17365D" w:themeColor="text2" w:themeShade="BF"/>
        </w:rPr>
        <w:t xml:space="preserve"> /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1F" w:rsidRDefault="0053581F" w:rsidP="000D1CD3">
      <w:pPr>
        <w:spacing w:after="0" w:line="240" w:lineRule="auto"/>
      </w:pPr>
      <w:r>
        <w:separator/>
      </w:r>
    </w:p>
  </w:endnote>
  <w:endnote w:type="continuationSeparator" w:id="0">
    <w:p w:rsidR="0053581F" w:rsidRDefault="0053581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1F" w:rsidRDefault="0053581F" w:rsidP="000D1CD3">
      <w:pPr>
        <w:spacing w:after="0" w:line="240" w:lineRule="auto"/>
      </w:pPr>
      <w:r>
        <w:separator/>
      </w:r>
    </w:p>
  </w:footnote>
  <w:footnote w:type="continuationSeparator" w:id="0">
    <w:p w:rsidR="0053581F" w:rsidRDefault="0053581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2C57"/>
    <w:multiLevelType w:val="hybridMultilevel"/>
    <w:tmpl w:val="9EC2E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D5650"/>
    <w:multiLevelType w:val="hybridMultilevel"/>
    <w:tmpl w:val="F5CAD3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F26DAB"/>
    <w:multiLevelType w:val="hybridMultilevel"/>
    <w:tmpl w:val="2924B3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1141B"/>
    <w:multiLevelType w:val="hybridMultilevel"/>
    <w:tmpl w:val="2514DA44"/>
    <w:lvl w:ilvl="0" w:tplc="0424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71ADD"/>
    <w:multiLevelType w:val="hybridMultilevel"/>
    <w:tmpl w:val="7F5C9146"/>
    <w:lvl w:ilvl="0" w:tplc="15664C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056ADE"/>
    <w:multiLevelType w:val="hybridMultilevel"/>
    <w:tmpl w:val="08585C3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ED481F"/>
    <w:multiLevelType w:val="hybridMultilevel"/>
    <w:tmpl w:val="D78465F2"/>
    <w:lvl w:ilvl="0" w:tplc="15664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26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9"/>
  </w:num>
  <w:num w:numId="10">
    <w:abstractNumId w:val="0"/>
  </w:num>
  <w:num w:numId="11">
    <w:abstractNumId w:val="17"/>
  </w:num>
  <w:num w:numId="12">
    <w:abstractNumId w:val="18"/>
  </w:num>
  <w:num w:numId="13">
    <w:abstractNumId w:val="6"/>
  </w:num>
  <w:num w:numId="14">
    <w:abstractNumId w:val="24"/>
  </w:num>
  <w:num w:numId="15">
    <w:abstractNumId w:val="8"/>
  </w:num>
  <w:num w:numId="16">
    <w:abstractNumId w:val="23"/>
  </w:num>
  <w:num w:numId="17">
    <w:abstractNumId w:val="7"/>
  </w:num>
  <w:num w:numId="18">
    <w:abstractNumId w:val="25"/>
  </w:num>
  <w:num w:numId="19">
    <w:abstractNumId w:val="2"/>
  </w:num>
  <w:num w:numId="20">
    <w:abstractNumId w:val="5"/>
  </w:num>
  <w:num w:numId="21">
    <w:abstractNumId w:val="9"/>
  </w:num>
  <w:num w:numId="22">
    <w:abstractNumId w:val="16"/>
  </w:num>
  <w:num w:numId="23">
    <w:abstractNumId w:val="27"/>
  </w:num>
  <w:num w:numId="24">
    <w:abstractNumId w:val="14"/>
  </w:num>
  <w:num w:numId="25">
    <w:abstractNumId w:val="3"/>
  </w:num>
  <w:num w:numId="26">
    <w:abstractNumId w:val="21"/>
  </w:num>
  <w:num w:numId="27">
    <w:abstractNumId w:val="2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0B11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D675C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E6C2C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3581F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1523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48E8"/>
    <w:rsid w:val="00776F7C"/>
    <w:rsid w:val="007A39AC"/>
    <w:rsid w:val="007A5362"/>
    <w:rsid w:val="007B008D"/>
    <w:rsid w:val="007B620B"/>
    <w:rsid w:val="008006EC"/>
    <w:rsid w:val="00812D28"/>
    <w:rsid w:val="00847508"/>
    <w:rsid w:val="008578F5"/>
    <w:rsid w:val="008613C2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A220D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555E6A-0521-4099-B2E2-0D2AF7B7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0D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4F5E-DA73-4EEE-A6BD-1E8AD5CE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3</cp:revision>
  <dcterms:created xsi:type="dcterms:W3CDTF">2015-02-28T11:00:00Z</dcterms:created>
  <dcterms:modified xsi:type="dcterms:W3CDTF">2015-03-02T09:17:00Z</dcterms:modified>
</cp:coreProperties>
</file>