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3A" w:rsidRPr="006D2246" w:rsidRDefault="000115B0" w:rsidP="0034453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el-GR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6D2246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Έκφραση συναισθημάτων</w:t>
      </w:r>
    </w:p>
    <w:p w:rsidR="005832FA" w:rsidRPr="008B3FF3" w:rsidRDefault="0034453A" w:rsidP="005832FA">
      <w:pPr>
        <w:pStyle w:val="a3"/>
        <w:pBdr>
          <w:bottom w:val="none" w:sz="0" w:space="0" w:color="auto"/>
        </w:pBdr>
        <w:rPr>
          <w:sz w:val="24"/>
        </w:rPr>
      </w:pPr>
      <w:r w:rsidRPr="00F67871">
        <w:rPr>
          <w:rFonts w:ascii="Cambria" w:eastAsia="Times New Roman" w:hAnsi="Cambria" w:cs="Times New Roman"/>
          <w:color w:val="17365D"/>
          <w:sz w:val="24"/>
        </w:rPr>
        <w:t xml:space="preserve">Exercise Code: </w:t>
      </w:r>
      <w:r w:rsidR="00A921AD">
        <w:rPr>
          <w:rFonts w:ascii="Cambria" w:eastAsia="Times New Roman" w:hAnsi="Cambria" w:cs="Times New Roman"/>
          <w:color w:val="17365D"/>
          <w:sz w:val="24"/>
        </w:rPr>
        <w:t>SLINTEGRA027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5832FA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832FA" w:rsidRPr="00E34E16" w:rsidRDefault="005832FA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832FA" w:rsidRPr="00E34E16" w:rsidRDefault="005832F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832FA" w:rsidRPr="00E34E16" w:rsidRDefault="005832FA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5832FA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832FA" w:rsidRPr="000115B0" w:rsidRDefault="005832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5832FA" w:rsidRPr="000115B0" w:rsidRDefault="005832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5832FA" w:rsidRPr="000115B0" w:rsidRDefault="005832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5832FA" w:rsidRPr="00E34E16" w:rsidRDefault="005832FA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832FA" w:rsidRPr="00E34E16" w:rsidRDefault="005832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5832FA" w:rsidRPr="00E34E16" w:rsidRDefault="005832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832FA" w:rsidRPr="00E34E16" w:rsidRDefault="005832FA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34453A" w:rsidRPr="001A1B21" w:rsidRDefault="005832FA" w:rsidP="0034453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</w:t>
      </w:r>
      <w:r w:rsidR="0034453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urpose:</w:t>
      </w:r>
    </w:p>
    <w:p w:rsidR="006D2246" w:rsidRPr="006D2246" w:rsidRDefault="006D2246" w:rsidP="006D2246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Εκμάθηση του τρόπου</w:t>
      </w:r>
      <w:r w:rsidRPr="006D2246">
        <w:rPr>
          <w:rFonts w:ascii="Calibri" w:eastAsia="Calibri" w:hAnsi="Calibri" w:cs="Arial"/>
          <w:lang w:val="el-GR"/>
        </w:rPr>
        <w:t xml:space="preserve"> </w:t>
      </w:r>
      <w:r>
        <w:rPr>
          <w:rFonts w:ascii="Calibri" w:eastAsia="Calibri" w:hAnsi="Calibri" w:cs="Arial"/>
          <w:lang w:val="el-GR"/>
        </w:rPr>
        <w:t>έκφρασης των συναισθημάτων</w:t>
      </w:r>
    </w:p>
    <w:p w:rsidR="006D2246" w:rsidRDefault="006D2246" w:rsidP="00D45D69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el-GR"/>
        </w:rPr>
      </w:pPr>
      <w:r w:rsidRPr="006D2246">
        <w:rPr>
          <w:rFonts w:ascii="Calibri" w:eastAsia="Calibri" w:hAnsi="Calibri" w:cs="Arial"/>
          <w:lang w:val="el-GR"/>
        </w:rPr>
        <w:t>Αναγνώριση του κατάλληλου χρόνου</w:t>
      </w:r>
      <w:r w:rsidRPr="006D2246">
        <w:rPr>
          <w:rFonts w:ascii="Calibri" w:eastAsia="Calibri" w:hAnsi="Calibri" w:cs="Arial"/>
          <w:lang w:val="el-GR"/>
        </w:rPr>
        <w:t xml:space="preserve"> </w:t>
      </w:r>
      <w:r w:rsidRPr="006D2246">
        <w:rPr>
          <w:rFonts w:ascii="Calibri" w:eastAsia="Calibri" w:hAnsi="Calibri" w:cs="Arial"/>
          <w:lang w:val="el-GR"/>
        </w:rPr>
        <w:t>έκφρασης ή μη των συναισθημάτων</w:t>
      </w:r>
    </w:p>
    <w:p w:rsidR="006D2246" w:rsidRPr="006D2246" w:rsidRDefault="006D2246" w:rsidP="00D45D69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el-GR"/>
        </w:rPr>
      </w:pPr>
      <w:r w:rsidRPr="006D2246">
        <w:rPr>
          <w:rFonts w:ascii="Calibri" w:eastAsia="Calibri" w:hAnsi="Calibri" w:cs="Arial"/>
          <w:lang w:val="el-GR"/>
        </w:rPr>
        <w:t>Βελτίωση των προσωπικών λεκτικών εκφράσεων</w:t>
      </w:r>
    </w:p>
    <w:p w:rsidR="0034453A" w:rsidRPr="006D2246" w:rsidRDefault="0034453A" w:rsidP="0034453A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34453A" w:rsidRDefault="0034453A" w:rsidP="0034453A">
      <w:pPr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6D2246" w:rsidRPr="006D2246" w:rsidRDefault="006D2246" w:rsidP="006D2246">
      <w:pPr>
        <w:jc w:val="both"/>
        <w:rPr>
          <w:lang w:val="el-GR"/>
        </w:rPr>
      </w:pPr>
      <w:r w:rsidRPr="006D2246">
        <w:rPr>
          <w:lang w:val="el-GR"/>
        </w:rPr>
        <w:t xml:space="preserve">Οι συμμετέχοντες </w:t>
      </w:r>
      <w:r w:rsidR="00B46EBA">
        <w:rPr>
          <w:lang w:val="el-GR"/>
        </w:rPr>
        <w:t>κυκλώ</w:t>
      </w:r>
      <w:r>
        <w:rPr>
          <w:lang w:val="el-GR"/>
        </w:rPr>
        <w:t>νουν</w:t>
      </w:r>
      <w:r w:rsidRPr="006D2246">
        <w:rPr>
          <w:lang w:val="el-GR"/>
        </w:rPr>
        <w:t xml:space="preserve"> τον αριθμό μπροστά από </w:t>
      </w:r>
      <w:r w:rsidR="00B46EBA">
        <w:rPr>
          <w:lang w:val="el-GR"/>
        </w:rPr>
        <w:t>καθεμία</w:t>
      </w:r>
      <w:r w:rsidRPr="006D2246">
        <w:rPr>
          <w:lang w:val="el-GR"/>
        </w:rPr>
        <w:t xml:space="preserve"> από τις ακόλουθες δηλώσεις στις οποίες </w:t>
      </w:r>
      <w:r w:rsidR="00B46EBA">
        <w:rPr>
          <w:lang w:val="el-GR"/>
        </w:rPr>
        <w:t>θεωρούν ότι</w:t>
      </w:r>
      <w:r w:rsidRPr="006D2246">
        <w:rPr>
          <w:lang w:val="el-GR"/>
        </w:rPr>
        <w:t xml:space="preserve"> τα συναισθήματα εκφράζονται λεκτικά.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Νιώθω ότι δεν με αγαπάς.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Είμαι λυπημένος που φεύγεις.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Αισθάνομαι φοβισμένος όταν το λες αυτό.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 xml:space="preserve">Όταν δεν με χαιρετάς, αισθάνομαι </w:t>
      </w:r>
      <w:proofErr w:type="spellStart"/>
      <w:r w:rsidRPr="00B46EBA">
        <w:rPr>
          <w:lang w:val="el-GR"/>
        </w:rPr>
        <w:t>παραμελημένος</w:t>
      </w:r>
      <w:proofErr w:type="spellEnd"/>
      <w:r w:rsidRPr="00B46EBA">
        <w:rPr>
          <w:lang w:val="el-GR"/>
        </w:rPr>
        <w:t>.</w:t>
      </w:r>
    </w:p>
    <w:p w:rsidR="00B46EBA" w:rsidRPr="00B46EBA" w:rsidRDefault="00F600B0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>
        <w:rPr>
          <w:lang w:val="el-GR"/>
        </w:rPr>
        <w:t>Είμαι ευτυχής που μπορείς</w:t>
      </w:r>
      <w:r w:rsidR="00B46EBA" w:rsidRPr="00B46EBA">
        <w:rPr>
          <w:lang w:val="el-GR"/>
        </w:rPr>
        <w:t xml:space="preserve"> να </w:t>
      </w:r>
      <w:r>
        <w:rPr>
          <w:lang w:val="el-GR"/>
        </w:rPr>
        <w:t>έρθεις</w:t>
      </w:r>
      <w:r w:rsidR="00B46EBA" w:rsidRPr="00B46EBA">
        <w:rPr>
          <w:lang w:val="el-GR"/>
        </w:rPr>
        <w:t>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Είστε αηδιαστικός.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Θέλω να σε χτυπήσω.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Νιώθω παρεξηγημένος.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jc w:val="both"/>
        <w:rPr>
          <w:lang w:val="el-GR"/>
        </w:rPr>
      </w:pPr>
      <w:r w:rsidRPr="00B46EBA">
        <w:rPr>
          <w:lang w:val="el-GR"/>
        </w:rPr>
        <w:t>Αισθάνομαι καλά για ό, τι έκανες για μένα.</w:t>
      </w:r>
    </w:p>
    <w:p w:rsidR="00B46EBA" w:rsidRPr="00B46EBA" w:rsidRDefault="00B46EBA" w:rsidP="00B46EBA">
      <w:pPr>
        <w:pStyle w:val="a4"/>
        <w:numPr>
          <w:ilvl w:val="0"/>
          <w:numId w:val="26"/>
        </w:numPr>
        <w:spacing w:after="0"/>
        <w:rPr>
          <w:lang w:val="en-US"/>
        </w:rPr>
      </w:pPr>
      <w:r w:rsidRPr="00B46EBA">
        <w:rPr>
          <w:lang w:val="el-GR"/>
        </w:rPr>
        <w:t>Είμαι</w:t>
      </w:r>
      <w:r w:rsidRPr="00B46EBA">
        <w:rPr>
          <w:lang w:val="en-US"/>
        </w:rPr>
        <w:t xml:space="preserve"> </w:t>
      </w:r>
      <w:r w:rsidRPr="00B46EBA">
        <w:rPr>
          <w:lang w:val="el-GR"/>
        </w:rPr>
        <w:t>άχρηστος</w:t>
      </w:r>
      <w:r w:rsidRPr="00B46EBA">
        <w:rPr>
          <w:lang w:val="en-US"/>
        </w:rPr>
        <w:t xml:space="preserve"> </w:t>
      </w:r>
    </w:p>
    <w:p w:rsidR="00B46EBA" w:rsidRDefault="00B46EBA" w:rsidP="00B46EBA">
      <w:pPr>
        <w:spacing w:after="0"/>
        <w:rPr>
          <w:lang w:val="en-US"/>
        </w:rPr>
      </w:pPr>
    </w:p>
    <w:p w:rsidR="005832FA" w:rsidRDefault="005832FA" w:rsidP="00B46EBA">
      <w:pPr>
        <w:spacing w:after="0"/>
        <w:rPr>
          <w:lang w:val="en-US"/>
        </w:rPr>
      </w:pPr>
      <w:r w:rsidRPr="005832FA">
        <w:rPr>
          <w:lang w:val="en-US"/>
        </w:rPr>
        <w:t>The trainer discusses the answers based on the following responses:</w:t>
      </w:r>
    </w:p>
    <w:p w:rsidR="00B46EBA" w:rsidRDefault="00B46EBA" w:rsidP="00B46EBA">
      <w:pPr>
        <w:spacing w:after="0"/>
        <w:rPr>
          <w:lang w:val="en-US"/>
        </w:rPr>
      </w:pPr>
    </w:p>
    <w:p w:rsidR="00B46EBA" w:rsidRPr="006D2246" w:rsidRDefault="00B46EBA" w:rsidP="00B46EBA">
      <w:pPr>
        <w:jc w:val="both"/>
        <w:rPr>
          <w:lang w:val="el-GR"/>
        </w:rPr>
      </w:pPr>
      <w:r w:rsidRPr="006D2246">
        <w:rPr>
          <w:lang w:val="el-GR"/>
        </w:rPr>
        <w:t xml:space="preserve">Ο εκπαιδευτής συζητά τις απαντήσεις με βάση </w:t>
      </w:r>
      <w:r>
        <w:rPr>
          <w:lang w:val="el-GR"/>
        </w:rPr>
        <w:t>τις ακόλουθες διευκρινίσεις.</w:t>
      </w:r>
    </w:p>
    <w:p w:rsidR="00B46EBA" w:rsidRPr="00B46EBA" w:rsidRDefault="00B46EBA" w:rsidP="00B46EBA">
      <w:pPr>
        <w:spacing w:after="0"/>
        <w:rPr>
          <w:lang w:val="el-GR"/>
        </w:rPr>
      </w:pPr>
    </w:p>
    <w:p w:rsidR="0034453A" w:rsidRPr="005832FA" w:rsidRDefault="00B46EBA" w:rsidP="0034453A">
      <w:pPr>
        <w:shd w:val="clear" w:color="auto" w:fill="F2DBDB" w:themeFill="accent2" w:themeFillTint="33"/>
        <w:spacing w:after="0"/>
        <w:jc w:val="both"/>
        <w:rPr>
          <w:lang w:val="en-US"/>
        </w:rPr>
      </w:pPr>
      <w:r>
        <w:rPr>
          <w:lang w:val="el-GR"/>
        </w:rPr>
        <w:t>Διευκρινίσεις</w:t>
      </w:r>
      <w:r w:rsidR="0034453A" w:rsidRPr="005832FA">
        <w:rPr>
          <w:lang w:val="en-US"/>
        </w:rPr>
        <w:t xml:space="preserve">: </w:t>
      </w:r>
    </w:p>
    <w:p w:rsidR="00B46EBA" w:rsidRPr="00B46EBA" w:rsidRDefault="00B46EBA" w:rsidP="00EB7C5C">
      <w:pPr>
        <w:pStyle w:val="a4"/>
        <w:numPr>
          <w:ilvl w:val="0"/>
          <w:numId w:val="23"/>
        </w:numPr>
        <w:shd w:val="clear" w:color="auto" w:fill="F2DBDB" w:themeFill="accent2" w:themeFillTint="33"/>
        <w:spacing w:after="0"/>
        <w:jc w:val="both"/>
        <w:rPr>
          <w:lang w:val="en-US"/>
        </w:rPr>
      </w:pPr>
      <w:r w:rsidRPr="00B46EBA">
        <w:rPr>
          <w:lang w:val="el-GR"/>
        </w:rPr>
        <w:t>Η δήλωση «Δεν μ’ αγαπάς»</w:t>
      </w:r>
      <w:r w:rsidRPr="00B46EBA">
        <w:rPr>
          <w:lang w:val="el-GR"/>
        </w:rPr>
        <w:t xml:space="preserve"> δεν </w:t>
      </w:r>
      <w:r w:rsidRPr="00B46EBA">
        <w:rPr>
          <w:lang w:val="el-GR"/>
        </w:rPr>
        <w:t>αποτελεί</w:t>
      </w:r>
      <w:r w:rsidRPr="00B46EBA">
        <w:rPr>
          <w:lang w:val="el-GR"/>
        </w:rPr>
        <w:t xml:space="preserve"> έκφραση συναισθημάτων. Είναι μια δήλωση με την οποία ο ομιλητής μεταφέρει ό, τι </w:t>
      </w:r>
      <w:r w:rsidRPr="00B46EBA">
        <w:rPr>
          <w:lang w:val="el-GR"/>
        </w:rPr>
        <w:t>ίδιος</w:t>
      </w:r>
      <w:r w:rsidRPr="00B46EBA">
        <w:rPr>
          <w:lang w:val="el-GR"/>
        </w:rPr>
        <w:t xml:space="preserve"> </w:t>
      </w:r>
      <w:r w:rsidRPr="00B46EBA">
        <w:rPr>
          <w:lang w:val="el-GR"/>
        </w:rPr>
        <w:t>νομίζει ότι</w:t>
      </w:r>
      <w:r w:rsidRPr="00B46EBA">
        <w:rPr>
          <w:lang w:val="el-GR"/>
        </w:rPr>
        <w:t xml:space="preserve"> αισθάνεται το άλλο άτομο. Όταν οι </w:t>
      </w:r>
      <w:r w:rsidRPr="00B46EBA">
        <w:rPr>
          <w:lang w:val="el-GR"/>
        </w:rPr>
        <w:lastRenderedPageBreak/>
        <w:t>λέξ</w:t>
      </w:r>
      <w:r w:rsidRPr="00B46EBA">
        <w:rPr>
          <w:lang w:val="el-GR"/>
        </w:rPr>
        <w:t>η «α</w:t>
      </w:r>
      <w:r w:rsidRPr="00B46EBA">
        <w:rPr>
          <w:lang w:val="el-GR"/>
        </w:rPr>
        <w:t>ισθάνομαι</w:t>
      </w:r>
      <w:r w:rsidRPr="00B46EBA">
        <w:rPr>
          <w:lang w:val="el-GR"/>
        </w:rPr>
        <w:t>»</w:t>
      </w:r>
      <w:r w:rsidRPr="00B46EBA">
        <w:rPr>
          <w:lang w:val="el-GR"/>
        </w:rPr>
        <w:t xml:space="preserve"> ακολουθ</w:t>
      </w:r>
      <w:r w:rsidRPr="00B46EBA">
        <w:rPr>
          <w:lang w:val="el-GR"/>
        </w:rPr>
        <w:t xml:space="preserve">είτε από τις λέξεις «ότι εσύ, αυτός, σαν», αυτό που ακολουθεί </w:t>
      </w:r>
      <w:r w:rsidRPr="00B46EBA">
        <w:rPr>
          <w:lang w:val="el-GR"/>
        </w:rPr>
        <w:t xml:space="preserve"> δεν είναι γενικά </w:t>
      </w:r>
      <w:r w:rsidRPr="00B46EBA">
        <w:rPr>
          <w:lang w:val="el-GR"/>
        </w:rPr>
        <w:t>κάτι</w:t>
      </w:r>
      <w:r w:rsidRPr="00B46EBA">
        <w:rPr>
          <w:lang w:val="el-GR"/>
        </w:rPr>
        <w:t xml:space="preserve"> που </w:t>
      </w:r>
      <w:r w:rsidRPr="00B46EBA">
        <w:rPr>
          <w:lang w:val="el-GR"/>
        </w:rPr>
        <w:t>αποτελεί</w:t>
      </w:r>
      <w:r w:rsidRPr="00B46EBA">
        <w:rPr>
          <w:lang w:val="el-GR"/>
        </w:rPr>
        <w:t xml:space="preserve"> συναίσθημα. Μια έκφραση του συναισθήματος σε αυτή την περίπτωση θα μπορο</w:t>
      </w:r>
      <w:r w:rsidRPr="00B46EBA">
        <w:rPr>
          <w:lang w:val="el-GR"/>
        </w:rPr>
        <w:t xml:space="preserve">ύσε να είναι: «Είμαι λυπημένος.»  ή «Είμαι γεμάτος </w:t>
      </w:r>
      <w:r w:rsidR="00F600B0" w:rsidRPr="00B46EBA">
        <w:rPr>
          <w:lang w:val="el-GR"/>
        </w:rPr>
        <w:t>αγωνία</w:t>
      </w:r>
      <w:r w:rsidRPr="00B46EBA">
        <w:rPr>
          <w:lang w:val="el-GR"/>
        </w:rPr>
        <w:t>»</w:t>
      </w:r>
      <w:r w:rsidRPr="00B46EBA">
        <w:rPr>
          <w:lang w:val="el-GR"/>
        </w:rPr>
        <w:t xml:space="preserve"> </w:t>
      </w:r>
    </w:p>
    <w:p w:rsidR="00B46EBA" w:rsidRPr="00B46EBA" w:rsidRDefault="00B46EBA" w:rsidP="00B46EBA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B46EBA">
        <w:rPr>
          <w:lang w:val="el-GR"/>
        </w:rPr>
        <w:t xml:space="preserve">Εάν </w:t>
      </w:r>
      <w:r w:rsidR="00F600B0">
        <w:rPr>
          <w:lang w:val="el-GR"/>
        </w:rPr>
        <w:t>κυκλώσατε</w:t>
      </w:r>
      <w:r>
        <w:rPr>
          <w:lang w:val="el-GR"/>
        </w:rPr>
        <w:t xml:space="preserve"> αυτόν τον αριθμό</w:t>
      </w:r>
      <w:r w:rsidRPr="00B46EBA">
        <w:rPr>
          <w:lang w:val="el-GR"/>
        </w:rPr>
        <w:t xml:space="preserve">, έχετε δίκιο </w:t>
      </w:r>
      <w:r w:rsidR="00F600B0">
        <w:rPr>
          <w:lang w:val="el-GR"/>
        </w:rPr>
        <w:t>στο ότι</w:t>
      </w:r>
      <w:r w:rsidRPr="00B46EBA">
        <w:rPr>
          <w:lang w:val="el-GR"/>
        </w:rPr>
        <w:t xml:space="preserve"> ένα συναίσθημα εκφράζεται </w:t>
      </w:r>
      <w:r w:rsidR="00686EDF">
        <w:rPr>
          <w:lang w:val="el-GR"/>
        </w:rPr>
        <w:t>λεκτικά</w:t>
      </w:r>
      <w:r w:rsidRPr="00B46EBA">
        <w:rPr>
          <w:lang w:val="el-GR"/>
        </w:rPr>
        <w:t>.</w:t>
      </w:r>
    </w:p>
    <w:p w:rsidR="00F600B0" w:rsidRPr="00B46EBA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B46EBA">
        <w:rPr>
          <w:lang w:val="el-GR"/>
        </w:rPr>
        <w:t xml:space="preserve">Εάν </w:t>
      </w:r>
      <w:r>
        <w:rPr>
          <w:lang w:val="el-GR"/>
        </w:rPr>
        <w:t>κυκλώσατε αυτόν τον αριθμό</w:t>
      </w:r>
      <w:r w:rsidRPr="00B46EBA">
        <w:rPr>
          <w:lang w:val="el-GR"/>
        </w:rPr>
        <w:t xml:space="preserve">, έχετε δίκιο </w:t>
      </w:r>
      <w:r>
        <w:rPr>
          <w:lang w:val="el-GR"/>
        </w:rPr>
        <w:t>στο ότι</w:t>
      </w:r>
      <w:r w:rsidRPr="00B46EBA">
        <w:rPr>
          <w:lang w:val="el-GR"/>
        </w:rPr>
        <w:t xml:space="preserve"> ένα συναίσθημα εκφράζεται </w:t>
      </w:r>
      <w:r w:rsidR="00686EDF">
        <w:rPr>
          <w:lang w:val="el-GR"/>
        </w:rPr>
        <w:t>λεκτικά</w:t>
      </w:r>
      <w:r w:rsidRPr="00B46EBA">
        <w:rPr>
          <w:lang w:val="el-GR"/>
        </w:rPr>
        <w:t>.</w:t>
      </w:r>
    </w:p>
    <w:p w:rsidR="00F600B0" w:rsidRPr="00F600B0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F600B0">
        <w:rPr>
          <w:lang w:val="el-GR"/>
        </w:rPr>
        <w:t xml:space="preserve">Η </w:t>
      </w:r>
      <w:r>
        <w:rPr>
          <w:lang w:val="el-GR"/>
        </w:rPr>
        <w:t>συγκεκριμένη</w:t>
      </w:r>
      <w:r w:rsidRPr="00F600B0">
        <w:rPr>
          <w:lang w:val="el-GR"/>
        </w:rPr>
        <w:t xml:space="preserve"> πρόταση περιέχει</w:t>
      </w:r>
      <w:r>
        <w:rPr>
          <w:lang w:val="el-GR"/>
        </w:rPr>
        <w:t xml:space="preserve"> τη λέξη «</w:t>
      </w:r>
      <w:proofErr w:type="spellStart"/>
      <w:r>
        <w:rPr>
          <w:lang w:val="el-GR"/>
        </w:rPr>
        <w:t>παραμελημένος</w:t>
      </w:r>
      <w:proofErr w:type="spellEnd"/>
      <w:r>
        <w:rPr>
          <w:lang w:val="el-GR"/>
        </w:rPr>
        <w:t>»</w:t>
      </w:r>
      <w:r w:rsidRPr="00F600B0">
        <w:rPr>
          <w:lang w:val="el-GR"/>
        </w:rPr>
        <w:t xml:space="preserve">, η οποία δεν </w:t>
      </w:r>
      <w:r>
        <w:rPr>
          <w:lang w:val="el-GR"/>
        </w:rPr>
        <w:t>συνιστά</w:t>
      </w:r>
      <w:r w:rsidRPr="00F600B0">
        <w:rPr>
          <w:lang w:val="el-GR"/>
        </w:rPr>
        <w:t xml:space="preserve"> έκφραση των συναισθημάτων. Είναι μια λέξη που αποπνέει αυτό </w:t>
      </w:r>
      <w:r>
        <w:rPr>
          <w:lang w:val="el-GR"/>
        </w:rPr>
        <w:t xml:space="preserve">που </w:t>
      </w:r>
      <w:r w:rsidRPr="00F600B0">
        <w:rPr>
          <w:lang w:val="el-GR"/>
        </w:rPr>
        <w:t xml:space="preserve">το άτομο </w:t>
      </w:r>
      <w:r>
        <w:rPr>
          <w:lang w:val="el-GR"/>
        </w:rPr>
        <w:t>νομίζει ότι</w:t>
      </w:r>
      <w:r w:rsidRPr="00F600B0">
        <w:rPr>
          <w:lang w:val="el-GR"/>
        </w:rPr>
        <w:t xml:space="preserve"> το άλλο </w:t>
      </w:r>
      <w:r>
        <w:rPr>
          <w:lang w:val="el-GR"/>
        </w:rPr>
        <w:t>άτομο</w:t>
      </w:r>
      <w:r w:rsidRPr="00F600B0">
        <w:rPr>
          <w:lang w:val="el-GR"/>
        </w:rPr>
        <w:t xml:space="preserve"> έχει κάνει </w:t>
      </w:r>
      <w:r>
        <w:rPr>
          <w:lang w:val="el-GR"/>
        </w:rPr>
        <w:t>σε αυτόν</w:t>
      </w:r>
      <w:r w:rsidRPr="00F600B0">
        <w:rPr>
          <w:lang w:val="el-GR"/>
        </w:rPr>
        <w:t xml:space="preserve"> (ότι </w:t>
      </w:r>
      <w:r w:rsidR="00686EDF">
        <w:rPr>
          <w:lang w:val="el-GR"/>
        </w:rPr>
        <w:t>τον έχει παραμελήσει</w:t>
      </w:r>
      <w:r w:rsidRPr="00F600B0">
        <w:rPr>
          <w:lang w:val="el-GR"/>
        </w:rPr>
        <w:t xml:space="preserve">). </w:t>
      </w:r>
      <w:r w:rsidRPr="00B46EBA">
        <w:rPr>
          <w:lang w:val="el-GR"/>
        </w:rPr>
        <w:t>Μια έκφραση του συναισθήματος σε αυτή την περίπτωση θα μπορούσε να είναι</w:t>
      </w:r>
      <w:r>
        <w:rPr>
          <w:lang w:val="el-GR"/>
        </w:rPr>
        <w:t>: «</w:t>
      </w:r>
      <w:r w:rsidRPr="00F600B0">
        <w:rPr>
          <w:lang w:val="el-GR"/>
        </w:rPr>
        <w:t>Αν δεν με χαιρετήσει</w:t>
      </w:r>
      <w:r>
        <w:rPr>
          <w:lang w:val="el-GR"/>
        </w:rPr>
        <w:t>ς στην πόρτα, νιώθω μοναξιά.»</w:t>
      </w:r>
    </w:p>
    <w:p w:rsidR="00F600B0" w:rsidRPr="00B46EBA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B46EBA">
        <w:rPr>
          <w:lang w:val="el-GR"/>
        </w:rPr>
        <w:t xml:space="preserve">Εάν </w:t>
      </w:r>
      <w:r>
        <w:rPr>
          <w:lang w:val="el-GR"/>
        </w:rPr>
        <w:t>κυκλώσατε αυτόν τον αριθμό</w:t>
      </w:r>
      <w:r w:rsidRPr="00B46EBA">
        <w:rPr>
          <w:lang w:val="el-GR"/>
        </w:rPr>
        <w:t xml:space="preserve">, έχετε δίκιο </w:t>
      </w:r>
      <w:r>
        <w:rPr>
          <w:lang w:val="el-GR"/>
        </w:rPr>
        <w:t>στο ότι</w:t>
      </w:r>
      <w:r w:rsidRPr="00B46EBA">
        <w:rPr>
          <w:lang w:val="el-GR"/>
        </w:rPr>
        <w:t xml:space="preserve"> ένα συναίσθημα εκφράζεται </w:t>
      </w:r>
      <w:r w:rsidR="00686EDF">
        <w:rPr>
          <w:lang w:val="el-GR"/>
        </w:rPr>
        <w:t>λεκτικά</w:t>
      </w:r>
      <w:r w:rsidRPr="00B46EBA">
        <w:rPr>
          <w:lang w:val="el-GR"/>
        </w:rPr>
        <w:t>.</w:t>
      </w:r>
    </w:p>
    <w:p w:rsidR="00F600B0" w:rsidRPr="00F600B0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F600B0">
        <w:rPr>
          <w:lang w:val="el-GR"/>
        </w:rPr>
        <w:t>Η λέξη «αηδιαστικό</w:t>
      </w:r>
      <w:r>
        <w:rPr>
          <w:lang w:val="el-GR"/>
        </w:rPr>
        <w:t>ς</w:t>
      </w:r>
      <w:r w:rsidRPr="00F600B0">
        <w:rPr>
          <w:lang w:val="el-GR"/>
        </w:rPr>
        <w:t xml:space="preserve">» δεν </w:t>
      </w:r>
      <w:r>
        <w:rPr>
          <w:lang w:val="el-GR"/>
        </w:rPr>
        <w:t>αποτελεί</w:t>
      </w:r>
      <w:r w:rsidRPr="00F600B0">
        <w:rPr>
          <w:lang w:val="el-GR"/>
        </w:rPr>
        <w:t xml:space="preserve"> έκφραση συναισθημάτων. Είναι μια έκφραση του τρόπου με τον </w:t>
      </w:r>
      <w:r>
        <w:rPr>
          <w:lang w:val="el-GR"/>
        </w:rPr>
        <w:t xml:space="preserve">οποίο ο </w:t>
      </w:r>
      <w:r w:rsidRPr="00F600B0">
        <w:rPr>
          <w:lang w:val="el-GR"/>
        </w:rPr>
        <w:t xml:space="preserve">ομιλητή σκέφτεται για </w:t>
      </w:r>
      <w:r w:rsidR="00686EDF">
        <w:rPr>
          <w:lang w:val="el-GR"/>
        </w:rPr>
        <w:t>το άλλο άτομο</w:t>
      </w:r>
      <w:r w:rsidRPr="00F600B0">
        <w:rPr>
          <w:lang w:val="el-GR"/>
        </w:rPr>
        <w:t xml:space="preserve"> και όχι το πώς ο ομιλητής αισθάνεται. Μια έκφραση των συναισθημάτων </w:t>
      </w:r>
      <w:r>
        <w:rPr>
          <w:lang w:val="el-GR"/>
        </w:rPr>
        <w:t>θα μπορούσε να είναι: «</w:t>
      </w:r>
      <w:r w:rsidRPr="00F600B0">
        <w:rPr>
          <w:lang w:val="el-GR"/>
        </w:rPr>
        <w:t>Νιώθω αηδιαστικό</w:t>
      </w:r>
      <w:r>
        <w:rPr>
          <w:lang w:val="el-GR"/>
        </w:rPr>
        <w:t>ς»</w:t>
      </w:r>
      <w:r w:rsidRPr="00F600B0">
        <w:rPr>
          <w:lang w:val="el-GR"/>
        </w:rPr>
        <w:t>.</w:t>
      </w:r>
    </w:p>
    <w:p w:rsidR="00F600B0" w:rsidRPr="00F600B0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>
        <w:rPr>
          <w:lang w:val="el-GR"/>
        </w:rPr>
        <w:t>Η φράση «να σε χτυπήσω» δεν εκφράζει συναισθήματα.</w:t>
      </w:r>
      <w:r w:rsidRPr="00F600B0">
        <w:rPr>
          <w:lang w:val="el-GR"/>
        </w:rPr>
        <w:t xml:space="preserve"> Εκφράζει αυτό που ο ομιλητής φαντάζεται </w:t>
      </w:r>
      <w:r>
        <w:rPr>
          <w:lang w:val="el-GR"/>
        </w:rPr>
        <w:t xml:space="preserve">πως κάνει και όχι </w:t>
      </w:r>
      <w:r w:rsidRPr="00F600B0">
        <w:rPr>
          <w:lang w:val="el-GR"/>
        </w:rPr>
        <w:t xml:space="preserve">το πώς αισθάνεται. Μια έκφραση των συναισθημάτων </w:t>
      </w:r>
      <w:r>
        <w:rPr>
          <w:lang w:val="el-GR"/>
        </w:rPr>
        <w:t>θα μπορούσε</w:t>
      </w:r>
      <w:r w:rsidRPr="00F600B0">
        <w:rPr>
          <w:lang w:val="el-GR"/>
        </w:rPr>
        <w:t xml:space="preserve"> να είναι: «Είμαι έξαλλος </w:t>
      </w:r>
      <w:r>
        <w:rPr>
          <w:lang w:val="el-GR"/>
        </w:rPr>
        <w:t>μαζί σου.»</w:t>
      </w:r>
    </w:p>
    <w:p w:rsidR="00F600B0" w:rsidRPr="00F600B0" w:rsidRDefault="00F600B0" w:rsidP="00F600B0">
      <w:pPr>
        <w:pStyle w:val="a4"/>
        <w:numPr>
          <w:ilvl w:val="0"/>
          <w:numId w:val="23"/>
        </w:numPr>
        <w:jc w:val="both"/>
        <w:rPr>
          <w:lang w:val="el-GR"/>
        </w:rPr>
      </w:pPr>
      <w:r w:rsidRPr="00F600B0">
        <w:rPr>
          <w:lang w:val="el-GR"/>
        </w:rPr>
        <w:t>Η λέξη «παρεξηγημένο</w:t>
      </w:r>
      <w:r>
        <w:rPr>
          <w:lang w:val="el-GR"/>
        </w:rPr>
        <w:t>ς</w:t>
      </w:r>
      <w:r w:rsidRPr="00F600B0">
        <w:rPr>
          <w:lang w:val="el-GR"/>
        </w:rPr>
        <w:t>» δεν εκφράζει συναισθήματα. Εκφράζει αυτό που ο ομιλητής θεωρεί ότι κάνει</w:t>
      </w:r>
      <w:r w:rsidRPr="00F600B0">
        <w:rPr>
          <w:lang w:val="el-GR"/>
        </w:rPr>
        <w:t xml:space="preserve"> </w:t>
      </w:r>
      <w:r w:rsidRPr="00F600B0">
        <w:rPr>
          <w:lang w:val="el-GR"/>
        </w:rPr>
        <w:t xml:space="preserve">το άλλο πρόσωπο. Μια έκφραση συναισθημάτων </w:t>
      </w:r>
      <w:r>
        <w:rPr>
          <w:lang w:val="el-GR"/>
        </w:rPr>
        <w:t>θα μπορούσε να είναι: «</w:t>
      </w:r>
      <w:r w:rsidRPr="00F600B0">
        <w:rPr>
          <w:lang w:val="el-GR"/>
        </w:rPr>
        <w:t>Αισθάνομα</w:t>
      </w:r>
      <w:r>
        <w:rPr>
          <w:lang w:val="el-GR"/>
        </w:rPr>
        <w:t>ι απελπισία.»</w:t>
      </w:r>
    </w:p>
    <w:p w:rsidR="00686EDF" w:rsidRPr="00686EDF" w:rsidRDefault="00F600B0" w:rsidP="00B46EBA">
      <w:pPr>
        <w:pStyle w:val="a4"/>
        <w:numPr>
          <w:ilvl w:val="0"/>
          <w:numId w:val="23"/>
        </w:numPr>
        <w:shd w:val="clear" w:color="auto" w:fill="F2DBDB" w:themeFill="accent2" w:themeFillTint="33"/>
        <w:jc w:val="both"/>
        <w:rPr>
          <w:i/>
          <w:iCs/>
          <w:lang w:val="el-GR"/>
        </w:rPr>
      </w:pPr>
      <w:r w:rsidRPr="00F600B0">
        <w:rPr>
          <w:lang w:val="el-GR"/>
        </w:rPr>
        <w:t xml:space="preserve">Εάν κυκλώσατε αυτόν τον αριθμό, έχετε δίκιο στο ότι ένα συναίσθημα εκφράζεται </w:t>
      </w:r>
      <w:r w:rsidR="00686EDF">
        <w:rPr>
          <w:lang w:val="el-GR"/>
        </w:rPr>
        <w:t>λ</w:t>
      </w:r>
      <w:bookmarkStart w:id="0" w:name="_GoBack"/>
      <w:bookmarkEnd w:id="0"/>
      <w:r w:rsidR="00686EDF">
        <w:rPr>
          <w:lang w:val="el-GR"/>
        </w:rPr>
        <w:t>έκτικά</w:t>
      </w:r>
      <w:r w:rsidRPr="00F600B0">
        <w:rPr>
          <w:lang w:val="el-GR"/>
        </w:rPr>
        <w:t>.</w:t>
      </w:r>
      <w:r>
        <w:rPr>
          <w:lang w:val="el-GR"/>
        </w:rPr>
        <w:t xml:space="preserve"> </w:t>
      </w:r>
      <w:r w:rsidRPr="00F600B0">
        <w:rPr>
          <w:lang w:val="el-GR"/>
        </w:rPr>
        <w:t xml:space="preserve">Ωστόσο, η λέξη </w:t>
      </w:r>
      <w:r w:rsidRPr="00F600B0">
        <w:rPr>
          <w:lang w:val="el-GR"/>
        </w:rPr>
        <w:t>«</w:t>
      </w:r>
      <w:r>
        <w:rPr>
          <w:lang w:val="el-GR"/>
        </w:rPr>
        <w:t>καλά</w:t>
      </w:r>
      <w:r w:rsidRPr="00F600B0">
        <w:rPr>
          <w:lang w:val="el-GR"/>
        </w:rPr>
        <w:t>»</w:t>
      </w:r>
      <w:r w:rsidRPr="00F600B0">
        <w:rPr>
          <w:lang w:val="el-GR"/>
        </w:rPr>
        <w:t xml:space="preserve"> είναι ασαφής όταν χρησιμοποιείται για να μεταφέρει ένα συναίσθημα. Μπορούμε να εκφράσουμε τα συναισθήματά μας συνήθως πιο ξεκάθαρα χρησιμοποιώντας άλλα λόγια, για παράδειγμα: ανακουφισμένος, ικανοποιημένος, </w:t>
      </w:r>
      <w:r w:rsidR="00686EDF">
        <w:rPr>
          <w:lang w:val="el-GR"/>
        </w:rPr>
        <w:t>ενθαρρυμένος.</w:t>
      </w:r>
    </w:p>
    <w:p w:rsidR="00B46EBA" w:rsidRPr="00686EDF" w:rsidRDefault="00686EDF" w:rsidP="00B46EBA">
      <w:pPr>
        <w:pStyle w:val="a4"/>
        <w:numPr>
          <w:ilvl w:val="0"/>
          <w:numId w:val="23"/>
        </w:numPr>
        <w:shd w:val="clear" w:color="auto" w:fill="F2DBDB" w:themeFill="accent2" w:themeFillTint="33"/>
        <w:jc w:val="both"/>
        <w:rPr>
          <w:i/>
          <w:iCs/>
          <w:lang w:val="el-GR"/>
        </w:rPr>
      </w:pPr>
      <w:r w:rsidRPr="00686EDF">
        <w:rPr>
          <w:lang w:val="el-GR"/>
        </w:rPr>
        <w:t>10. Η λέξη «άχρηστος»</w:t>
      </w:r>
      <w:r w:rsidR="00B46EBA" w:rsidRPr="00686EDF">
        <w:rPr>
          <w:lang w:val="el-GR"/>
        </w:rPr>
        <w:t xml:space="preserve"> δεν εκφράζει συναισθήματα. Εκφράζει το πώς ο ομιλητής σκέφτεται για τον εαυτό του</w:t>
      </w:r>
      <w:r w:rsidRPr="00686EDF">
        <w:rPr>
          <w:lang w:val="el-GR"/>
        </w:rPr>
        <w:t xml:space="preserve"> και όχι</w:t>
      </w:r>
      <w:r w:rsidR="00B46EBA" w:rsidRPr="00686EDF">
        <w:rPr>
          <w:lang w:val="el-GR"/>
        </w:rPr>
        <w:t xml:space="preserve"> το πώς αισθάνεται. Μια έκφραση των συναισθημάτων </w:t>
      </w:r>
      <w:r w:rsidRPr="00686EDF">
        <w:rPr>
          <w:lang w:val="el-GR"/>
        </w:rPr>
        <w:t xml:space="preserve">θα μπορούσε να είναι: «Έχω επιφυλάξεις για το ταλέντο </w:t>
      </w:r>
      <w:r w:rsidRPr="00686EDF">
        <w:rPr>
          <w:lang w:val="el-GR"/>
        </w:rPr>
        <w:t>μου</w:t>
      </w:r>
      <w:r w:rsidRPr="00686EDF">
        <w:rPr>
          <w:lang w:val="el-GR"/>
        </w:rPr>
        <w:t>.»</w:t>
      </w:r>
    </w:p>
    <w:p w:rsidR="00B46EBA" w:rsidRPr="00B46EBA" w:rsidRDefault="00B46EBA" w:rsidP="0034453A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34453A" w:rsidRDefault="0034453A" w:rsidP="0034453A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075B5D" w:rsidRPr="006D2246" w:rsidRDefault="006D2246" w:rsidP="0034453A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/>
          <w:sz w:val="24"/>
          <w:szCs w:val="24"/>
          <w:lang w:val="el-GR"/>
        </w:rPr>
        <w:t>Εμπειρική μάθηση</w:t>
      </w:r>
    </w:p>
    <w:p w:rsidR="00075B5D" w:rsidRPr="006D2246" w:rsidRDefault="00075B5D" w:rsidP="0034453A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</w:p>
    <w:p w:rsidR="0034453A" w:rsidRPr="006D2246" w:rsidRDefault="006D2246" w:rsidP="0034453A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  <w:r w:rsidRPr="006D2246">
        <w:rPr>
          <w:rFonts w:eastAsia="Times New Roman" w:cs="Times New Roman"/>
          <w:sz w:val="24"/>
          <w:szCs w:val="24"/>
          <w:lang w:val="el-GR"/>
        </w:rPr>
        <w:t>Μέσω</w:t>
      </w:r>
      <w:r>
        <w:rPr>
          <w:rFonts w:eastAsia="Times New Roman" w:cs="Times New Roman"/>
          <w:sz w:val="24"/>
          <w:szCs w:val="24"/>
          <w:lang w:val="el-GR"/>
        </w:rPr>
        <w:t xml:space="preserve"> αυτής</w:t>
      </w:r>
      <w:r w:rsidRPr="006D2246">
        <w:rPr>
          <w:rFonts w:eastAsia="Times New Roman" w:cs="Times New Roman"/>
          <w:sz w:val="24"/>
          <w:szCs w:val="24"/>
          <w:lang w:val="el-GR"/>
        </w:rPr>
        <w:t xml:space="preserve"> της άσκησ</w:t>
      </w:r>
      <w:r>
        <w:rPr>
          <w:rFonts w:eastAsia="Times New Roman" w:cs="Times New Roman"/>
          <w:sz w:val="24"/>
          <w:szCs w:val="24"/>
          <w:lang w:val="el-GR"/>
        </w:rPr>
        <w:t>ης οι συμμετέχοντες θα αναγνωρίζ</w:t>
      </w:r>
      <w:r w:rsidRPr="006D2246">
        <w:rPr>
          <w:rFonts w:eastAsia="Times New Roman" w:cs="Times New Roman"/>
          <w:sz w:val="24"/>
          <w:szCs w:val="24"/>
          <w:lang w:val="el-GR"/>
        </w:rPr>
        <w:t xml:space="preserve">ουν </w:t>
      </w:r>
      <w:r>
        <w:rPr>
          <w:rFonts w:eastAsia="Times New Roman" w:cs="Times New Roman"/>
          <w:sz w:val="24"/>
          <w:szCs w:val="24"/>
          <w:lang w:val="el-GR"/>
        </w:rPr>
        <w:t>πότε</w:t>
      </w:r>
      <w:r w:rsidRPr="006D2246">
        <w:rPr>
          <w:rFonts w:eastAsia="Times New Roman" w:cs="Times New Roman"/>
          <w:sz w:val="24"/>
          <w:szCs w:val="24"/>
          <w:lang w:val="el-GR"/>
        </w:rPr>
        <w:t xml:space="preserve"> ένα άτομο εκφράζει τα </w:t>
      </w:r>
      <w:r>
        <w:rPr>
          <w:rFonts w:eastAsia="Times New Roman" w:cs="Times New Roman"/>
          <w:sz w:val="24"/>
          <w:szCs w:val="24"/>
          <w:lang w:val="el-GR"/>
        </w:rPr>
        <w:t>συναισθήματά του και πότε όχι και πότε</w:t>
      </w:r>
      <w:r w:rsidRPr="006D2246">
        <w:rPr>
          <w:rFonts w:eastAsia="Times New Roman" w:cs="Times New Roman"/>
          <w:sz w:val="24"/>
          <w:szCs w:val="24"/>
          <w:lang w:val="el-GR"/>
        </w:rPr>
        <w:t xml:space="preserve"> εστιάζ</w:t>
      </w:r>
      <w:r>
        <w:rPr>
          <w:rFonts w:eastAsia="Times New Roman" w:cs="Times New Roman"/>
          <w:sz w:val="24"/>
          <w:szCs w:val="24"/>
          <w:lang w:val="el-GR"/>
        </w:rPr>
        <w:t>ει στην περιγραφή εξωτερικών γεγονότων</w:t>
      </w:r>
      <w:r w:rsidRPr="006D2246">
        <w:rPr>
          <w:rFonts w:eastAsia="Times New Roman" w:cs="Times New Roman"/>
          <w:sz w:val="24"/>
          <w:szCs w:val="24"/>
          <w:lang w:val="el-GR"/>
        </w:rPr>
        <w:t xml:space="preserve">, </w:t>
      </w:r>
      <w:r>
        <w:rPr>
          <w:rFonts w:eastAsia="Times New Roman" w:cs="Times New Roman"/>
          <w:sz w:val="24"/>
          <w:szCs w:val="24"/>
          <w:lang w:val="el-GR"/>
        </w:rPr>
        <w:t>προσώπων και καταστάσεων</w:t>
      </w:r>
      <w:r w:rsidRPr="006D2246">
        <w:rPr>
          <w:rFonts w:eastAsia="Times New Roman" w:cs="Times New Roman"/>
          <w:sz w:val="24"/>
          <w:szCs w:val="24"/>
          <w:lang w:val="el-GR"/>
        </w:rPr>
        <w:t>.</w:t>
      </w:r>
    </w:p>
    <w:p w:rsidR="005832FA" w:rsidRPr="006D2246" w:rsidRDefault="005832FA" w:rsidP="0034453A">
      <w:pPr>
        <w:spacing w:after="0"/>
        <w:jc w:val="both"/>
        <w:rPr>
          <w:rFonts w:eastAsia="Times New Roman" w:cs="Times New Roman"/>
          <w:b/>
          <w:bCs/>
          <w:color w:val="17365D"/>
          <w:sz w:val="28"/>
          <w:szCs w:val="28"/>
          <w:lang w:val="el-GR"/>
        </w:rPr>
      </w:pPr>
    </w:p>
    <w:p w:rsidR="0034453A" w:rsidRPr="006D2246" w:rsidRDefault="0034453A" w:rsidP="0034453A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lastRenderedPageBreak/>
        <w:t>Advice</w:t>
      </w:r>
      <w:r w:rsidRPr="006D224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6D224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6D2246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6D2246" w:rsidRPr="006D2246" w:rsidRDefault="006D2246" w:rsidP="0034453A">
      <w:pPr>
        <w:keepNext/>
        <w:keepLines/>
        <w:spacing w:after="0"/>
        <w:jc w:val="both"/>
        <w:outlineLvl w:val="0"/>
        <w:rPr>
          <w:rFonts w:eastAsia="Times New Roman" w:cs="Times New Roman"/>
          <w:lang w:val="el-GR"/>
        </w:rPr>
      </w:pPr>
      <w:r w:rsidRPr="006D2246">
        <w:rPr>
          <w:rFonts w:eastAsia="Times New Roman" w:cs="Times New Roman"/>
          <w:lang w:val="el-GR"/>
        </w:rPr>
        <w:t xml:space="preserve">Όταν οι συμμετέχοντες </w:t>
      </w:r>
      <w:r>
        <w:rPr>
          <w:rFonts w:eastAsia="Times New Roman" w:cs="Times New Roman"/>
          <w:lang w:val="el-GR"/>
        </w:rPr>
        <w:t>ολοκληρώνουν την άσκηση</w:t>
      </w:r>
      <w:r w:rsidRPr="006D2246">
        <w:rPr>
          <w:rFonts w:eastAsia="Times New Roman" w:cs="Times New Roman"/>
          <w:lang w:val="el-GR"/>
        </w:rPr>
        <w:t>, ο εκπαιδευτής μπορεί να τους ενθαρρύν</w:t>
      </w:r>
      <w:r>
        <w:rPr>
          <w:rFonts w:eastAsia="Times New Roman" w:cs="Times New Roman"/>
          <w:lang w:val="el-GR"/>
        </w:rPr>
        <w:t>ει</w:t>
      </w:r>
      <w:r w:rsidRPr="006D2246">
        <w:rPr>
          <w:rFonts w:eastAsia="Times New Roman" w:cs="Times New Roman"/>
          <w:lang w:val="el-GR"/>
        </w:rPr>
        <w:t xml:space="preserve"> να </w:t>
      </w:r>
      <w:r>
        <w:rPr>
          <w:rFonts w:eastAsia="Times New Roman" w:cs="Times New Roman"/>
          <w:lang w:val="el-GR"/>
        </w:rPr>
        <w:t>γίνουν ζευγάρια και να παίξουν ρόλους.</w:t>
      </w:r>
      <w:r w:rsidRPr="006D2246">
        <w:rPr>
          <w:rFonts w:eastAsia="Times New Roman" w:cs="Times New Roman"/>
          <w:lang w:val="el-GR"/>
        </w:rPr>
        <w:t xml:space="preserve"> </w:t>
      </w:r>
      <w:r>
        <w:rPr>
          <w:rFonts w:eastAsia="Times New Roman" w:cs="Times New Roman"/>
          <w:lang w:val="el-GR"/>
        </w:rPr>
        <w:t>Στο παιχνίδι ρόλων</w:t>
      </w:r>
      <w:r w:rsidRPr="006D2246">
        <w:rPr>
          <w:rFonts w:eastAsia="Times New Roman" w:cs="Times New Roman"/>
          <w:lang w:val="el-GR"/>
        </w:rPr>
        <w:t xml:space="preserve"> </w:t>
      </w:r>
      <w:r>
        <w:rPr>
          <w:rFonts w:eastAsia="Times New Roman" w:cs="Times New Roman"/>
          <w:lang w:val="el-GR"/>
        </w:rPr>
        <w:t>εστιάζουν στην έκφραση των συναισθημάτων τους και δεν προβαίνουν</w:t>
      </w:r>
      <w:r w:rsidRPr="006D2246">
        <w:rPr>
          <w:rFonts w:eastAsia="Times New Roman" w:cs="Times New Roman"/>
          <w:lang w:val="el-GR"/>
        </w:rPr>
        <w:t xml:space="preserve"> σε </w:t>
      </w:r>
      <w:r>
        <w:rPr>
          <w:rFonts w:eastAsia="Times New Roman" w:cs="Times New Roman"/>
          <w:lang w:val="el-GR"/>
        </w:rPr>
        <w:t>κριτική</w:t>
      </w:r>
      <w:r w:rsidRPr="006D2246">
        <w:rPr>
          <w:rFonts w:eastAsia="Times New Roman" w:cs="Times New Roman"/>
          <w:lang w:val="el-GR"/>
        </w:rPr>
        <w:t>, περιγραφή ή ερμηνεία των εξωτερικών παραγόντων.</w:t>
      </w:r>
    </w:p>
    <w:p w:rsidR="0034453A" w:rsidRPr="006D2246" w:rsidRDefault="0034453A" w:rsidP="0034453A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34453A" w:rsidRPr="001A1B21" w:rsidRDefault="0034453A" w:rsidP="0034453A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4"/>
          <w:szCs w:val="24"/>
        </w:rPr>
      </w:pPr>
      <w:r w:rsidRPr="00F67871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</w:t>
      </w:r>
      <w:r w:rsidRPr="001A1B21">
        <w:rPr>
          <w:rFonts w:ascii="Cambria" w:eastAsia="Times New Roman" w:hAnsi="Cambria" w:cs="Times New Roman"/>
          <w:b/>
          <w:bCs/>
          <w:color w:val="17365D"/>
          <w:sz w:val="24"/>
          <w:szCs w:val="24"/>
        </w:rPr>
        <w:t xml:space="preserve">Literature: </w:t>
      </w:r>
    </w:p>
    <w:p w:rsidR="005832FA" w:rsidRDefault="006D2246" w:rsidP="005832FA">
      <w:pPr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l-GR"/>
        </w:rPr>
        <w:t>Προσαρμογή</w:t>
      </w:r>
      <w:r w:rsidRPr="006D2246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l-GR"/>
        </w:rPr>
        <w:t>από</w:t>
      </w:r>
      <w:r w:rsidRPr="006D2246">
        <w:rPr>
          <w:rFonts w:eastAsia="Times New Roman" w:cs="Times New Roman"/>
          <w:sz w:val="24"/>
          <w:szCs w:val="24"/>
          <w:lang w:val="en-US"/>
        </w:rPr>
        <w:t xml:space="preserve">: </w:t>
      </w:r>
      <w:r w:rsidR="005832FA">
        <w:rPr>
          <w:rFonts w:ascii="Cambria" w:eastAsia="Times New Roman" w:hAnsi="Cambria" w:cs="Times New Roman"/>
          <w:sz w:val="24"/>
          <w:szCs w:val="24"/>
        </w:rPr>
        <w:t xml:space="preserve"> “</w:t>
      </w:r>
      <w:r w:rsidR="005832FA" w:rsidRPr="0075106B">
        <w:rPr>
          <w:rFonts w:eastAsia="Times New Roman" w:cs="Times New Roman"/>
          <w:sz w:val="24"/>
          <w:szCs w:val="24"/>
        </w:rPr>
        <w:t xml:space="preserve">Nonviolent communication: a language of life </w:t>
      </w:r>
      <w:r w:rsidR="005832FA">
        <w:rPr>
          <w:rFonts w:eastAsia="Times New Roman" w:cs="Times New Roman"/>
          <w:sz w:val="24"/>
          <w:szCs w:val="24"/>
        </w:rPr>
        <w:t xml:space="preserve">“, </w:t>
      </w:r>
      <w:r w:rsidR="005832FA" w:rsidRPr="0075106B">
        <w:rPr>
          <w:rFonts w:eastAsia="Times New Roman" w:cs="Times New Roman"/>
          <w:sz w:val="24"/>
          <w:szCs w:val="24"/>
        </w:rPr>
        <w:t>B. Rosenberg</w:t>
      </w:r>
      <w:proofErr w:type="gramStart"/>
      <w:r w:rsidR="005832FA">
        <w:rPr>
          <w:rFonts w:eastAsia="Times New Roman" w:cs="Times New Roman"/>
          <w:sz w:val="24"/>
          <w:szCs w:val="24"/>
        </w:rPr>
        <w:t xml:space="preserve">, </w:t>
      </w:r>
      <w:r w:rsidR="005832FA" w:rsidRPr="0075106B">
        <w:rPr>
          <w:rFonts w:eastAsia="Times New Roman" w:cs="Times New Roman"/>
          <w:sz w:val="24"/>
          <w:szCs w:val="24"/>
        </w:rPr>
        <w:t xml:space="preserve"> 2003</w:t>
      </w:r>
      <w:proofErr w:type="gramEnd"/>
    </w:p>
    <w:p w:rsidR="0034453A" w:rsidRPr="001A1B21" w:rsidRDefault="005832FA" w:rsidP="0034453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</w:t>
      </w:r>
      <w:r w:rsidR="0034453A" w:rsidRPr="001A1B21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:</w:t>
      </w:r>
    </w:p>
    <w:p w:rsidR="0034453A" w:rsidRPr="006D2246" w:rsidRDefault="006D2246" w:rsidP="005832FA">
      <w:pPr>
        <w:contextualSpacing/>
        <w:rPr>
          <w:rFonts w:ascii="Calibri" w:eastAsia="Calibri" w:hAnsi="Calibri" w:cs="Arial"/>
          <w:color w:val="17365D"/>
          <w:sz w:val="24"/>
          <w:szCs w:val="24"/>
          <w:lang w:val="el-GR"/>
        </w:rPr>
      </w:pPr>
      <w:r>
        <w:rPr>
          <w:rFonts w:ascii="Calibri" w:eastAsia="Calibri" w:hAnsi="Calibri" w:cs="Arial"/>
          <w:sz w:val="24"/>
          <w:szCs w:val="24"/>
          <w:lang w:val="el-GR"/>
        </w:rPr>
        <w:t>‘Έκφραση συναισθημάτων</w:t>
      </w:r>
    </w:p>
    <w:p w:rsidR="004F24D9" w:rsidRDefault="004F24D9" w:rsidP="004F24D9">
      <w:pPr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A16" w:rsidRDefault="00485A16" w:rsidP="000D1CD3">
      <w:pPr>
        <w:spacing w:after="0" w:line="240" w:lineRule="auto"/>
      </w:pPr>
      <w:r>
        <w:separator/>
      </w:r>
    </w:p>
  </w:endnote>
  <w:endnote w:type="continuationSeparator" w:id="0">
    <w:p w:rsidR="00485A16" w:rsidRDefault="00485A16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A16" w:rsidRDefault="00485A16" w:rsidP="000D1CD3">
      <w:pPr>
        <w:spacing w:after="0" w:line="240" w:lineRule="auto"/>
      </w:pPr>
      <w:r>
        <w:separator/>
      </w:r>
    </w:p>
  </w:footnote>
  <w:footnote w:type="continuationSeparator" w:id="0">
    <w:p w:rsidR="00485A16" w:rsidRDefault="00485A16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6CC"/>
    <w:multiLevelType w:val="hybridMultilevel"/>
    <w:tmpl w:val="689471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7605A"/>
    <w:multiLevelType w:val="hybridMultilevel"/>
    <w:tmpl w:val="39A25D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41EAC"/>
    <w:multiLevelType w:val="hybridMultilevel"/>
    <w:tmpl w:val="E54057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B41C5A"/>
    <w:multiLevelType w:val="hybridMultilevel"/>
    <w:tmpl w:val="B688F3A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25"/>
  </w:num>
  <w:num w:numId="5">
    <w:abstractNumId w:val="4"/>
  </w:num>
  <w:num w:numId="6">
    <w:abstractNumId w:val="11"/>
  </w:num>
  <w:num w:numId="7">
    <w:abstractNumId w:val="12"/>
  </w:num>
  <w:num w:numId="8">
    <w:abstractNumId w:val="13"/>
  </w:num>
  <w:num w:numId="9">
    <w:abstractNumId w:val="19"/>
  </w:num>
  <w:num w:numId="10">
    <w:abstractNumId w:val="0"/>
  </w:num>
  <w:num w:numId="11">
    <w:abstractNumId w:val="17"/>
  </w:num>
  <w:num w:numId="12">
    <w:abstractNumId w:val="18"/>
  </w:num>
  <w:num w:numId="13">
    <w:abstractNumId w:val="6"/>
  </w:num>
  <w:num w:numId="14">
    <w:abstractNumId w:val="23"/>
  </w:num>
  <w:num w:numId="15">
    <w:abstractNumId w:val="8"/>
  </w:num>
  <w:num w:numId="16">
    <w:abstractNumId w:val="22"/>
  </w:num>
  <w:num w:numId="17">
    <w:abstractNumId w:val="7"/>
  </w:num>
  <w:num w:numId="18">
    <w:abstractNumId w:val="24"/>
  </w:num>
  <w:num w:numId="19">
    <w:abstractNumId w:val="3"/>
  </w:num>
  <w:num w:numId="20">
    <w:abstractNumId w:val="5"/>
  </w:num>
  <w:num w:numId="21">
    <w:abstractNumId w:val="9"/>
  </w:num>
  <w:num w:numId="22">
    <w:abstractNumId w:val="16"/>
  </w:num>
  <w:num w:numId="23">
    <w:abstractNumId w:val="2"/>
  </w:num>
  <w:num w:numId="24">
    <w:abstractNumId w:val="2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66F64"/>
    <w:rsid w:val="00075B5D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4453A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85A16"/>
    <w:rsid w:val="004A1BB1"/>
    <w:rsid w:val="004D189B"/>
    <w:rsid w:val="004F180A"/>
    <w:rsid w:val="004F24D9"/>
    <w:rsid w:val="005015ED"/>
    <w:rsid w:val="00527449"/>
    <w:rsid w:val="00552140"/>
    <w:rsid w:val="00553EC2"/>
    <w:rsid w:val="005832FA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86EDF"/>
    <w:rsid w:val="006D2246"/>
    <w:rsid w:val="007115CD"/>
    <w:rsid w:val="007130BB"/>
    <w:rsid w:val="007175E0"/>
    <w:rsid w:val="00734AEC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7C63C1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C3731"/>
    <w:rsid w:val="009D786C"/>
    <w:rsid w:val="009E3274"/>
    <w:rsid w:val="009E4BF2"/>
    <w:rsid w:val="009F0BBB"/>
    <w:rsid w:val="009F13D9"/>
    <w:rsid w:val="00A249AA"/>
    <w:rsid w:val="00A432CA"/>
    <w:rsid w:val="00A921AD"/>
    <w:rsid w:val="00AB1154"/>
    <w:rsid w:val="00AB74AB"/>
    <w:rsid w:val="00AC344D"/>
    <w:rsid w:val="00AE26FF"/>
    <w:rsid w:val="00AF4D6B"/>
    <w:rsid w:val="00B10397"/>
    <w:rsid w:val="00B16F0F"/>
    <w:rsid w:val="00B21066"/>
    <w:rsid w:val="00B46EBA"/>
    <w:rsid w:val="00B56F34"/>
    <w:rsid w:val="00B83669"/>
    <w:rsid w:val="00B91FAB"/>
    <w:rsid w:val="00BB1470"/>
    <w:rsid w:val="00BC1CFE"/>
    <w:rsid w:val="00BD3564"/>
    <w:rsid w:val="00BF1281"/>
    <w:rsid w:val="00C23C0F"/>
    <w:rsid w:val="00C30713"/>
    <w:rsid w:val="00C51F49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246B7"/>
    <w:rsid w:val="00F3632D"/>
    <w:rsid w:val="00F600B0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96320-2925-4405-B899-95840D30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67E0-0046-4829-B6EF-C4B1B850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2015-02-27T13:32:00Z</dcterms:created>
  <dcterms:modified xsi:type="dcterms:W3CDTF">2015-02-27T13:32:00Z</dcterms:modified>
</cp:coreProperties>
</file>