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22" w:rsidRPr="00D30F6C" w:rsidRDefault="000115B0" w:rsidP="002F4BFF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D30F6C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>Σύγκριση</w:t>
      </w:r>
    </w:p>
    <w:p w:rsidR="00E06B93" w:rsidRPr="008B3FF3" w:rsidRDefault="00AC4722" w:rsidP="002F4BFF">
      <w:pPr>
        <w:pStyle w:val="a3"/>
        <w:pBdr>
          <w:bottom w:val="none" w:sz="0" w:space="0" w:color="auto"/>
        </w:pBdr>
        <w:spacing w:after="0"/>
        <w:jc w:val="both"/>
        <w:rPr>
          <w:sz w:val="24"/>
        </w:rPr>
      </w:pPr>
      <w:r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 w:rsidR="00DD2B34">
        <w:rPr>
          <w:rFonts w:ascii="Cambria" w:eastAsia="Times New Roman" w:hAnsi="Cambria" w:cs="Times New Roman"/>
          <w:color w:val="17365D"/>
          <w:sz w:val="24"/>
        </w:rPr>
        <w:t>SLINTEGRA024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E06B93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06B93" w:rsidRPr="00E06B93" w:rsidRDefault="00E06B93" w:rsidP="002F4BFF">
            <w:pPr>
              <w:jc w:val="both"/>
              <w:rPr>
                <w:i/>
                <w:color w:val="17365D" w:themeColor="text2" w:themeShade="BF"/>
              </w:rPr>
            </w:pPr>
            <w:r w:rsidRPr="00E06B93">
              <w:rPr>
                <w:i/>
                <w:color w:val="17365D" w:themeColor="text2" w:themeShade="BF"/>
              </w:rPr>
              <w:t>Modules: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06B93" w:rsidRPr="00E34E16" w:rsidRDefault="00E06B93" w:rsidP="002F4B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06B93" w:rsidRPr="00E34E16" w:rsidRDefault="00E06B93" w:rsidP="002F4B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E06B93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06B93" w:rsidRPr="00E06B93" w:rsidRDefault="00E06B93" w:rsidP="002F4BFF">
            <w:pPr>
              <w:jc w:val="both"/>
              <w:rPr>
                <w:b w:val="0"/>
                <w:i/>
                <w:color w:val="17365D" w:themeColor="text2" w:themeShade="BF"/>
              </w:rPr>
            </w:pPr>
            <w:r w:rsidRPr="00E06B93">
              <w:rPr>
                <w:b w:val="0"/>
                <w:i/>
                <w:color w:val="17365D" w:themeColor="text2" w:themeShade="BF"/>
              </w:rPr>
              <w:t>1.      Social Learning</w:t>
            </w:r>
          </w:p>
          <w:p w:rsidR="00E06B93" w:rsidRPr="00E06B93" w:rsidRDefault="00E06B93" w:rsidP="002F4BFF">
            <w:pPr>
              <w:jc w:val="both"/>
              <w:rPr>
                <w:b w:val="0"/>
                <w:i/>
                <w:color w:val="17365D" w:themeColor="text2" w:themeShade="BF"/>
              </w:rPr>
            </w:pPr>
            <w:r w:rsidRPr="00E06B93">
              <w:rPr>
                <w:b w:val="0"/>
                <w:i/>
                <w:color w:val="17365D" w:themeColor="text2" w:themeShade="BF"/>
              </w:rPr>
              <w:t>5.      Conflict Solving Strategies</w:t>
            </w:r>
          </w:p>
          <w:p w:rsidR="00E06B93" w:rsidRPr="00E06B93" w:rsidRDefault="00E06B93" w:rsidP="002F4BFF">
            <w:pPr>
              <w:jc w:val="both"/>
              <w:rPr>
                <w:b w:val="0"/>
                <w:i/>
                <w:color w:val="17365D" w:themeColor="text2" w:themeShade="BF"/>
              </w:rPr>
            </w:pPr>
            <w:r w:rsidRPr="00E06B93">
              <w:rPr>
                <w:b w:val="0"/>
                <w:i/>
                <w:color w:val="17365D" w:themeColor="text2" w:themeShade="BF"/>
              </w:rPr>
              <w:t xml:space="preserve">6.      Problem Solving Strategies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06B93" w:rsidRPr="00E34E16" w:rsidRDefault="00E06B93" w:rsidP="002F4B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E06B93" w:rsidRPr="00E34E16" w:rsidRDefault="00E06B93" w:rsidP="002F4B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06B93" w:rsidRPr="00E34E16" w:rsidRDefault="00E06B93" w:rsidP="002F4B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 min</w:t>
            </w:r>
          </w:p>
        </w:tc>
      </w:tr>
    </w:tbl>
    <w:p w:rsidR="00AC4722" w:rsidRPr="007842DA" w:rsidRDefault="00AC4722" w:rsidP="002F4BFF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D30F6C" w:rsidRPr="00D30F6C" w:rsidRDefault="00D30F6C" w:rsidP="002F4BFF">
      <w:pPr>
        <w:numPr>
          <w:ilvl w:val="0"/>
          <w:numId w:val="12"/>
        </w:numPr>
        <w:contextualSpacing/>
        <w:jc w:val="both"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Να μάθουν οι συμμετέχοντες</w:t>
      </w:r>
      <w:r w:rsidRPr="00D30F6C">
        <w:rPr>
          <w:rFonts w:eastAsia="Calibri" w:cs="Arial"/>
          <w:lang w:val="el-GR"/>
        </w:rPr>
        <w:t xml:space="preserve"> πώς να εκφρά</w:t>
      </w:r>
      <w:r>
        <w:rPr>
          <w:rFonts w:eastAsia="Calibri" w:cs="Arial"/>
          <w:lang w:val="el-GR"/>
        </w:rPr>
        <w:t>ζ</w:t>
      </w:r>
      <w:r w:rsidRPr="00D30F6C">
        <w:rPr>
          <w:rFonts w:eastAsia="Calibri" w:cs="Arial"/>
          <w:lang w:val="el-GR"/>
        </w:rPr>
        <w:t xml:space="preserve">ουν τον εαυτό </w:t>
      </w:r>
      <w:r>
        <w:rPr>
          <w:rFonts w:eastAsia="Calibri" w:cs="Arial"/>
          <w:lang w:val="el-GR"/>
        </w:rPr>
        <w:t>τους</w:t>
      </w:r>
      <w:r w:rsidRPr="00D30F6C">
        <w:rPr>
          <w:rFonts w:eastAsia="Calibri" w:cs="Arial"/>
          <w:lang w:val="el-GR"/>
        </w:rPr>
        <w:t xml:space="preserve"> και πώς να </w:t>
      </w:r>
      <w:r>
        <w:rPr>
          <w:rFonts w:eastAsia="Calibri" w:cs="Arial"/>
          <w:lang w:val="el-GR"/>
        </w:rPr>
        <w:t>αναπτύσσουν</w:t>
      </w:r>
      <w:r w:rsidRPr="00D30F6C">
        <w:rPr>
          <w:rFonts w:eastAsia="Calibri" w:cs="Arial"/>
          <w:lang w:val="el-GR"/>
        </w:rPr>
        <w:t xml:space="preserve"> </w:t>
      </w:r>
      <w:r>
        <w:rPr>
          <w:rFonts w:eastAsia="Calibri" w:cs="Arial"/>
          <w:lang w:val="el-GR"/>
        </w:rPr>
        <w:t>σχέσεις</w:t>
      </w:r>
      <w:r w:rsidRPr="00D30F6C">
        <w:rPr>
          <w:rFonts w:eastAsia="Calibri" w:cs="Arial"/>
          <w:lang w:val="el-GR"/>
        </w:rPr>
        <w:t xml:space="preserve"> με άλλους ανθρώπους</w:t>
      </w:r>
    </w:p>
    <w:p w:rsidR="00D30F6C" w:rsidRPr="00D30F6C" w:rsidRDefault="00D30F6C" w:rsidP="002F4BFF">
      <w:pPr>
        <w:numPr>
          <w:ilvl w:val="0"/>
          <w:numId w:val="12"/>
        </w:numPr>
        <w:contextualSpacing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>
        <w:rPr>
          <w:rFonts w:eastAsia="Calibri" w:cs="Arial"/>
          <w:lang w:val="el-GR"/>
        </w:rPr>
        <w:t>Να μάθουν οι συμμετέχοντες</w:t>
      </w:r>
      <w:r w:rsidRPr="00D30F6C">
        <w:rPr>
          <w:rFonts w:eastAsia="Calibri" w:cs="Arial"/>
          <w:lang w:val="el-GR"/>
        </w:rPr>
        <w:t xml:space="preserve"> το </w:t>
      </w:r>
      <w:r>
        <w:rPr>
          <w:rFonts w:eastAsia="Calibri" w:cs="Arial"/>
          <w:lang w:val="el-GR"/>
        </w:rPr>
        <w:t>υπόβαθρο</w:t>
      </w:r>
      <w:r w:rsidRPr="00D30F6C">
        <w:rPr>
          <w:rFonts w:eastAsia="Calibri" w:cs="Arial"/>
          <w:lang w:val="el-GR"/>
        </w:rPr>
        <w:t xml:space="preserve"> της σύγκρισης στην επικοινωνία</w:t>
      </w:r>
      <w:r>
        <w:rPr>
          <w:rFonts w:eastAsia="Calibri" w:cs="Arial"/>
          <w:lang w:val="el-GR"/>
        </w:rPr>
        <w:t xml:space="preserve"> και τις σχέσεις</w:t>
      </w:r>
    </w:p>
    <w:p w:rsidR="00E06B93" w:rsidRPr="00D30F6C" w:rsidRDefault="00E06B93" w:rsidP="002F4BFF">
      <w:pPr>
        <w:ind w:left="720"/>
        <w:contextualSpacing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bookmarkStart w:id="0" w:name="_GoBack"/>
      <w:bookmarkEnd w:id="0"/>
    </w:p>
    <w:p w:rsidR="00AC4722" w:rsidRDefault="00AC4722" w:rsidP="002F4BFF">
      <w:pPr>
        <w:contextualSpacing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AC4722" w:rsidRPr="00D30F6C" w:rsidRDefault="00D30F6C" w:rsidP="002F4BFF">
      <w:pPr>
        <w:contextualSpacing/>
        <w:jc w:val="both"/>
        <w:rPr>
          <w:lang w:val="el-GR"/>
        </w:rPr>
      </w:pPr>
      <w:r>
        <w:rPr>
          <w:lang w:val="el-GR"/>
        </w:rPr>
        <w:t>Παρουσιάζονται στους</w:t>
      </w:r>
      <w:r w:rsidRPr="00D30F6C">
        <w:rPr>
          <w:lang w:val="el-GR"/>
        </w:rPr>
        <w:t xml:space="preserve"> συμμετέχοντες </w:t>
      </w:r>
      <w:r>
        <w:rPr>
          <w:lang w:val="el-GR"/>
        </w:rPr>
        <w:t>πανέμορφοι άνθρωποι με τέλειες αναλογίες.</w:t>
      </w:r>
      <w:r w:rsidRPr="00D30F6C">
        <w:rPr>
          <w:lang w:val="el-GR"/>
        </w:rPr>
        <w:t xml:space="preserve"> Οι συμμετέχοντες πρέπει </w:t>
      </w:r>
      <w:r w:rsidR="002F4BFF">
        <w:rPr>
          <w:lang w:val="el-GR"/>
        </w:rPr>
        <w:t>να μετρήσουν τις αναλογίες</w:t>
      </w:r>
      <w:r>
        <w:rPr>
          <w:lang w:val="el-GR"/>
        </w:rPr>
        <w:t xml:space="preserve">  (μέση, γοφούς</w:t>
      </w:r>
      <w:r w:rsidRPr="00D30F6C">
        <w:rPr>
          <w:lang w:val="el-GR"/>
        </w:rPr>
        <w:t xml:space="preserve"> και στήθος) και να συγκρίνουν τον εαυτό τους με τα </w:t>
      </w:r>
      <w:r>
        <w:rPr>
          <w:lang w:val="el-GR"/>
        </w:rPr>
        <w:t>μοντέλα των φωτογραφιών</w:t>
      </w:r>
      <w:r w:rsidRPr="00D30F6C">
        <w:rPr>
          <w:lang w:val="el-GR"/>
        </w:rPr>
        <w:t xml:space="preserve">. Σύντομα ανακαλύπτουν πόσο δυσάρεστη </w:t>
      </w:r>
      <w:r>
        <w:rPr>
          <w:lang w:val="el-GR"/>
        </w:rPr>
        <w:t>μπορεί να είναι η σύγκριση.</w:t>
      </w:r>
    </w:p>
    <w:p w:rsidR="00D30F6C" w:rsidRPr="00D30F6C" w:rsidRDefault="00D30F6C" w:rsidP="002F4BFF">
      <w:pPr>
        <w:contextualSpacing/>
        <w:jc w:val="both"/>
        <w:rPr>
          <w:rFonts w:eastAsia="Times New Roman" w:cs="Times New Roman"/>
          <w:b/>
          <w:bCs/>
          <w:color w:val="17365D"/>
          <w:lang w:val="el-GR"/>
        </w:rPr>
      </w:pPr>
    </w:p>
    <w:p w:rsidR="00AC4722" w:rsidRPr="00D30F6C" w:rsidRDefault="00AC4722" w:rsidP="002F4BFF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</w:t>
      </w:r>
      <w:r w:rsidRPr="00D30F6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>:</w:t>
      </w:r>
    </w:p>
    <w:p w:rsidR="00D30F6C" w:rsidRPr="00D30F6C" w:rsidRDefault="00D30F6C" w:rsidP="002F4BFF">
      <w:pPr>
        <w:jc w:val="both"/>
        <w:rPr>
          <w:rFonts w:ascii="Calibri" w:eastAsia="Calibri" w:hAnsi="Calibri" w:cs="Arial"/>
          <w:sz w:val="24"/>
          <w:szCs w:val="24"/>
          <w:lang w:val="en-US"/>
        </w:rPr>
      </w:pPr>
      <w:r>
        <w:rPr>
          <w:rFonts w:ascii="Calibri" w:eastAsia="Calibri" w:hAnsi="Calibri" w:cs="Arial"/>
          <w:sz w:val="24"/>
          <w:szCs w:val="24"/>
          <w:lang w:val="el-GR"/>
        </w:rPr>
        <w:t>Χαρτί</w:t>
      </w:r>
      <w:r w:rsidRPr="00D30F6C">
        <w:rPr>
          <w:rFonts w:ascii="Calibri" w:eastAsia="Calibri" w:hAnsi="Calibri" w:cs="Arial"/>
          <w:sz w:val="24"/>
          <w:szCs w:val="24"/>
          <w:lang w:val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val="el-GR"/>
        </w:rPr>
        <w:t>μολύβι</w:t>
      </w:r>
      <w:r w:rsidRPr="00D30F6C">
        <w:rPr>
          <w:rFonts w:ascii="Calibri" w:eastAsia="Calibri" w:hAnsi="Calibri" w:cs="Arial"/>
          <w:sz w:val="24"/>
          <w:szCs w:val="24"/>
          <w:lang w:val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val="el-GR"/>
        </w:rPr>
        <w:t>εικόνες</w:t>
      </w:r>
      <w:r w:rsidRPr="00D30F6C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el-GR"/>
        </w:rPr>
        <w:t>ανθρώπων</w:t>
      </w:r>
      <w:r w:rsidRPr="00D30F6C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el-GR"/>
        </w:rPr>
        <w:t>από</w:t>
      </w:r>
      <w:r w:rsidRPr="00D30F6C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el-GR"/>
        </w:rPr>
        <w:t>περιοδικά</w:t>
      </w:r>
      <w:r w:rsidRPr="00D30F6C">
        <w:rPr>
          <w:rFonts w:ascii="Calibri" w:eastAsia="Calibri" w:hAnsi="Calibri" w:cs="Arial"/>
          <w:sz w:val="24"/>
          <w:szCs w:val="24"/>
          <w:lang w:val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val="el-GR"/>
        </w:rPr>
        <w:t>μεζούρες</w:t>
      </w:r>
    </w:p>
    <w:p w:rsidR="00DD2B34" w:rsidRDefault="00AC4722" w:rsidP="002F4BFF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DD2B34" w:rsidRPr="00D30F6C" w:rsidRDefault="00D30F6C" w:rsidP="002F4BFF">
      <w:pPr>
        <w:spacing w:after="0"/>
        <w:jc w:val="both"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Εμπειρική μάθηση</w:t>
      </w:r>
    </w:p>
    <w:p w:rsidR="002F4BFF" w:rsidRDefault="002F4BFF" w:rsidP="002F4BFF">
      <w:pPr>
        <w:spacing w:after="0"/>
        <w:jc w:val="both"/>
        <w:rPr>
          <w:rFonts w:ascii="Calibri" w:eastAsia="Calibri" w:hAnsi="Calibri" w:cs="Arial"/>
          <w:lang w:val="el-GR"/>
        </w:rPr>
      </w:pPr>
    </w:p>
    <w:p w:rsidR="00D30F6C" w:rsidRPr="00D30F6C" w:rsidRDefault="00D30F6C" w:rsidP="002F4BFF">
      <w:pPr>
        <w:spacing w:after="0"/>
        <w:jc w:val="both"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Ο εκπαιδευτής τοποθετεί</w:t>
      </w:r>
      <w:r w:rsidRPr="00D30F6C">
        <w:rPr>
          <w:rFonts w:ascii="Calibri" w:eastAsia="Calibri" w:hAnsi="Calibri" w:cs="Arial"/>
          <w:lang w:val="el-GR"/>
        </w:rPr>
        <w:t xml:space="preserve"> στη μέση της ομάδας (έτσι ώστε ο καθένας </w:t>
      </w:r>
      <w:r>
        <w:rPr>
          <w:rFonts w:ascii="Calibri" w:eastAsia="Calibri" w:hAnsi="Calibri" w:cs="Arial"/>
          <w:lang w:val="el-GR"/>
        </w:rPr>
        <w:t xml:space="preserve">να </w:t>
      </w:r>
      <w:r w:rsidRPr="00D30F6C">
        <w:rPr>
          <w:rFonts w:ascii="Calibri" w:eastAsia="Calibri" w:hAnsi="Calibri" w:cs="Arial"/>
          <w:lang w:val="el-GR"/>
        </w:rPr>
        <w:t xml:space="preserve">μπορεί να δει) εικόνες </w:t>
      </w:r>
      <w:r w:rsidR="002F4BFF">
        <w:rPr>
          <w:rFonts w:ascii="Calibri" w:eastAsia="Calibri" w:hAnsi="Calibri" w:cs="Arial"/>
          <w:lang w:val="el-GR"/>
        </w:rPr>
        <w:t>ανθρώπων με ιδανικές/τέλειες</w:t>
      </w:r>
      <w:r w:rsidRPr="00D30F6C">
        <w:rPr>
          <w:rFonts w:ascii="Calibri" w:eastAsia="Calibri" w:hAnsi="Calibri" w:cs="Arial"/>
          <w:lang w:val="el-GR"/>
        </w:rPr>
        <w:t xml:space="preserve"> </w:t>
      </w:r>
      <w:r w:rsidR="002F4BFF">
        <w:rPr>
          <w:rFonts w:ascii="Calibri" w:eastAsia="Calibri" w:hAnsi="Calibri" w:cs="Arial"/>
          <w:lang w:val="el-GR"/>
        </w:rPr>
        <w:t>αναλογίες</w:t>
      </w:r>
      <w:r w:rsidRPr="00D30F6C">
        <w:rPr>
          <w:rFonts w:ascii="Calibri" w:eastAsia="Calibri" w:hAnsi="Calibri" w:cs="Arial"/>
          <w:lang w:val="el-GR"/>
        </w:rPr>
        <w:t xml:space="preserve">. Αν είναι </w:t>
      </w:r>
      <w:r w:rsidR="002F4BFF">
        <w:rPr>
          <w:rFonts w:ascii="Calibri" w:eastAsia="Calibri" w:hAnsi="Calibri" w:cs="Arial"/>
          <w:lang w:val="el-GR"/>
        </w:rPr>
        <w:t>δυνατό</w:t>
      </w:r>
      <w:r w:rsidRPr="00D30F6C">
        <w:rPr>
          <w:rFonts w:ascii="Calibri" w:eastAsia="Calibri" w:hAnsi="Calibri" w:cs="Arial"/>
          <w:lang w:val="el-GR"/>
        </w:rPr>
        <w:t xml:space="preserve">, οι εικόνες πρέπει να είναι σε φυσική κλίμακα για μεγαλύτερη επίδραση. Οι συμμετέχοντες </w:t>
      </w:r>
      <w:r w:rsidR="002F4BFF">
        <w:rPr>
          <w:rFonts w:ascii="Calibri" w:eastAsia="Calibri" w:hAnsi="Calibri" w:cs="Arial"/>
          <w:lang w:val="el-GR"/>
        </w:rPr>
        <w:t>βλέπουν</w:t>
      </w:r>
      <w:r w:rsidRPr="00D30F6C">
        <w:rPr>
          <w:rFonts w:ascii="Calibri" w:eastAsia="Calibri" w:hAnsi="Calibri" w:cs="Arial"/>
          <w:lang w:val="el-GR"/>
        </w:rPr>
        <w:t xml:space="preserve"> αυτές τις εικόνες και </w:t>
      </w:r>
      <w:r w:rsidR="002F4BFF">
        <w:rPr>
          <w:rFonts w:ascii="Calibri" w:eastAsia="Calibri" w:hAnsi="Calibri" w:cs="Arial"/>
          <w:lang w:val="el-GR"/>
        </w:rPr>
        <w:t>μετρούν</w:t>
      </w:r>
      <w:r w:rsidRPr="00D30F6C">
        <w:rPr>
          <w:rFonts w:ascii="Calibri" w:eastAsia="Calibri" w:hAnsi="Calibri" w:cs="Arial"/>
          <w:lang w:val="el-GR"/>
        </w:rPr>
        <w:t xml:space="preserve"> τις </w:t>
      </w:r>
      <w:r w:rsidR="002F4BFF">
        <w:rPr>
          <w:rFonts w:ascii="Calibri" w:eastAsia="Calibri" w:hAnsi="Calibri" w:cs="Arial"/>
          <w:lang w:val="el-GR"/>
        </w:rPr>
        <w:t xml:space="preserve">δικές τους αναλογίες και τις συγκρίνουν </w:t>
      </w:r>
      <w:r w:rsidRPr="00D30F6C">
        <w:rPr>
          <w:rFonts w:ascii="Calibri" w:eastAsia="Calibri" w:hAnsi="Calibri" w:cs="Arial"/>
          <w:lang w:val="el-GR"/>
        </w:rPr>
        <w:t xml:space="preserve">με </w:t>
      </w:r>
      <w:r w:rsidR="002F4BFF">
        <w:rPr>
          <w:rFonts w:ascii="Calibri" w:eastAsia="Calibri" w:hAnsi="Calibri" w:cs="Arial"/>
          <w:lang w:val="el-GR"/>
        </w:rPr>
        <w:t>τις ιδανικές</w:t>
      </w:r>
      <w:r w:rsidRPr="00D30F6C">
        <w:rPr>
          <w:rFonts w:ascii="Calibri" w:eastAsia="Calibri" w:hAnsi="Calibri" w:cs="Arial"/>
          <w:lang w:val="el-GR"/>
        </w:rPr>
        <w:t>.</w:t>
      </w:r>
    </w:p>
    <w:p w:rsidR="00AC4722" w:rsidRPr="00D30F6C" w:rsidRDefault="00AC4722" w:rsidP="002F4BFF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AC4722" w:rsidRDefault="00AC4722" w:rsidP="002F4BFF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</w:p>
    <w:p w:rsidR="002F4BFF" w:rsidRPr="002F4BFF" w:rsidRDefault="002F4BFF" w:rsidP="002F4BFF">
      <w:pPr>
        <w:spacing w:after="0"/>
        <w:jc w:val="both"/>
        <w:rPr>
          <w:rFonts w:ascii="Calibri" w:eastAsia="Calibri" w:hAnsi="Calibri" w:cs="Times New Roman"/>
          <w:lang w:val="el-GR"/>
        </w:rPr>
      </w:pPr>
      <w:r w:rsidRPr="002F4BFF">
        <w:rPr>
          <w:rFonts w:ascii="Calibri" w:eastAsia="Calibri" w:hAnsi="Calibri" w:cs="Times New Roman"/>
          <w:lang w:val="el-GR"/>
        </w:rPr>
        <w:t xml:space="preserve">Κατά τη διάρκεια της άσκησης </w:t>
      </w:r>
      <w:r>
        <w:rPr>
          <w:rFonts w:ascii="Calibri" w:eastAsia="Calibri" w:hAnsi="Calibri" w:cs="Times New Roman"/>
          <w:lang w:val="el-GR"/>
        </w:rPr>
        <w:t>ο εκπαιδευτής θα πρέπει να μιλήσει</w:t>
      </w:r>
      <w:r w:rsidRPr="002F4BFF">
        <w:rPr>
          <w:rFonts w:ascii="Calibri" w:eastAsia="Calibri" w:hAnsi="Calibri" w:cs="Times New Roman"/>
          <w:lang w:val="el-GR"/>
        </w:rPr>
        <w:t xml:space="preserve"> για το τι σημαίνει </w:t>
      </w:r>
      <w:r>
        <w:rPr>
          <w:rFonts w:ascii="Calibri" w:eastAsia="Calibri" w:hAnsi="Calibri" w:cs="Times New Roman"/>
          <w:lang w:val="el-GR"/>
        </w:rPr>
        <w:t xml:space="preserve">να καταδικάζουμε, να συγκρίνουμε </w:t>
      </w:r>
      <w:r w:rsidRPr="002F4BFF">
        <w:rPr>
          <w:rFonts w:ascii="Calibri" w:eastAsia="Calibri" w:hAnsi="Calibri" w:cs="Times New Roman"/>
          <w:lang w:val="el-GR"/>
        </w:rPr>
        <w:t>ή να αξιολογ</w:t>
      </w:r>
      <w:r>
        <w:rPr>
          <w:rFonts w:ascii="Calibri" w:eastAsia="Calibri" w:hAnsi="Calibri" w:cs="Times New Roman"/>
          <w:lang w:val="el-GR"/>
        </w:rPr>
        <w:t xml:space="preserve">ούμε </w:t>
      </w:r>
      <w:r w:rsidRPr="002F4BFF">
        <w:rPr>
          <w:rFonts w:ascii="Calibri" w:eastAsia="Calibri" w:hAnsi="Calibri" w:cs="Times New Roman"/>
          <w:lang w:val="el-GR"/>
        </w:rPr>
        <w:t>τα άλλα άτομα. Πρέπει επίσης να επισημανθεί ότι υπάρχουν καλύ</w:t>
      </w:r>
      <w:r>
        <w:rPr>
          <w:rFonts w:ascii="Calibri" w:eastAsia="Calibri" w:hAnsi="Calibri" w:cs="Times New Roman"/>
          <w:lang w:val="el-GR"/>
        </w:rPr>
        <w:t>τεροι τρόποι για να επικοινωνούμε και να αναπτύσσουμε</w:t>
      </w:r>
      <w:r w:rsidRPr="002F4BFF">
        <w:rPr>
          <w:rFonts w:ascii="Calibri" w:eastAsia="Calibri" w:hAnsi="Calibri" w:cs="Times New Roman"/>
          <w:lang w:val="el-GR"/>
        </w:rPr>
        <w:t xml:space="preserve"> σχέσεις με τους άλλους ανθρώπους.</w:t>
      </w:r>
    </w:p>
    <w:p w:rsidR="00E06B93" w:rsidRPr="002F4BFF" w:rsidRDefault="00E06B93" w:rsidP="002F4BFF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AC4722" w:rsidRDefault="00AC4722" w:rsidP="002F4BFF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AC4722" w:rsidRPr="00E06B93" w:rsidRDefault="00AC4722" w:rsidP="002F4BFF">
      <w:pPr>
        <w:keepNext/>
        <w:keepLines/>
        <w:spacing w:after="0"/>
        <w:jc w:val="both"/>
        <w:outlineLvl w:val="0"/>
        <w:rPr>
          <w:rFonts w:eastAsia="Times New Roman" w:cs="Times New Roman"/>
        </w:rPr>
      </w:pPr>
      <w:r w:rsidRPr="00E06B93">
        <w:rPr>
          <w:rFonts w:eastAsia="Times New Roman" w:cs="Times New Roman"/>
        </w:rPr>
        <w:t>Greenburg, Dan. How to make yourself miserable, Published by Random House Trade Paperbacks (1976-02).</w:t>
      </w:r>
    </w:p>
    <w:p w:rsidR="00AC4722" w:rsidRPr="007842DA" w:rsidRDefault="00AC4722" w:rsidP="002F4BFF">
      <w:pPr>
        <w:ind w:left="720"/>
        <w:contextualSpacing/>
        <w:jc w:val="both"/>
        <w:rPr>
          <w:rFonts w:ascii="Calibri" w:eastAsia="Calibri" w:hAnsi="Calibri" w:cs="Arial"/>
        </w:rPr>
      </w:pPr>
    </w:p>
    <w:p w:rsidR="00767F76" w:rsidRDefault="00767F76" w:rsidP="002F4BFF">
      <w:pPr>
        <w:pStyle w:val="a3"/>
        <w:pBdr>
          <w:bottom w:val="none" w:sz="0" w:space="0" w:color="auto"/>
        </w:pBdr>
        <w:jc w:val="both"/>
        <w:rPr>
          <w:rStyle w:val="-"/>
        </w:rPr>
      </w:pPr>
    </w:p>
    <w:p w:rsidR="004F24D9" w:rsidRDefault="004F24D9" w:rsidP="002F4BFF">
      <w:pPr>
        <w:jc w:val="both"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97" w:rsidRDefault="002F1F97" w:rsidP="000D1CD3">
      <w:pPr>
        <w:spacing w:after="0" w:line="240" w:lineRule="auto"/>
      </w:pPr>
      <w:r>
        <w:separator/>
      </w:r>
    </w:p>
  </w:endnote>
  <w:endnote w:type="continuationSeparator" w:id="0">
    <w:p w:rsidR="002F1F97" w:rsidRDefault="002F1F9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97" w:rsidRDefault="002F1F97" w:rsidP="000D1CD3">
      <w:pPr>
        <w:spacing w:after="0" w:line="240" w:lineRule="auto"/>
      </w:pPr>
      <w:r>
        <w:separator/>
      </w:r>
    </w:p>
  </w:footnote>
  <w:footnote w:type="continuationSeparator" w:id="0">
    <w:p w:rsidR="002F1F97" w:rsidRDefault="002F1F9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1F97"/>
    <w:rsid w:val="002F4BFF"/>
    <w:rsid w:val="0030616A"/>
    <w:rsid w:val="00314011"/>
    <w:rsid w:val="00320376"/>
    <w:rsid w:val="00332D28"/>
    <w:rsid w:val="00350EBF"/>
    <w:rsid w:val="00361D2E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0F08"/>
    <w:rsid w:val="00643766"/>
    <w:rsid w:val="0064630B"/>
    <w:rsid w:val="00663042"/>
    <w:rsid w:val="006727D4"/>
    <w:rsid w:val="0068586C"/>
    <w:rsid w:val="00685D10"/>
    <w:rsid w:val="006E22A5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30F6C"/>
    <w:rsid w:val="00DA0B5C"/>
    <w:rsid w:val="00DB016A"/>
    <w:rsid w:val="00DD2B34"/>
    <w:rsid w:val="00DE3606"/>
    <w:rsid w:val="00DF1038"/>
    <w:rsid w:val="00E06AB5"/>
    <w:rsid w:val="00E06B93"/>
    <w:rsid w:val="00E14612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DF9C3-B18B-47DE-B9CE-42BB8328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3D0F-090D-4EAC-9A54-F04ED19A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2015-02-23T22:02:00Z</dcterms:created>
  <dcterms:modified xsi:type="dcterms:W3CDTF">2015-02-23T22:02:00Z</dcterms:modified>
</cp:coreProperties>
</file>