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465889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465889">
        <w:rPr>
          <w:sz w:val="44"/>
          <w:lang w:val="el-GR"/>
        </w:rPr>
        <w:t>:</w:t>
      </w:r>
      <w:r w:rsidR="0086044D" w:rsidRPr="00465889">
        <w:rPr>
          <w:sz w:val="44"/>
          <w:lang w:val="el-GR"/>
        </w:rPr>
        <w:t xml:space="preserve"> </w:t>
      </w:r>
      <w:r w:rsidR="00465889">
        <w:rPr>
          <w:sz w:val="44"/>
          <w:lang w:val="el-GR"/>
        </w:rPr>
        <w:t>Εποικοδομητικές</w:t>
      </w:r>
      <w:r w:rsidR="00465889" w:rsidRPr="00465889">
        <w:rPr>
          <w:sz w:val="44"/>
          <w:lang w:val="el-GR"/>
        </w:rPr>
        <w:t xml:space="preserve"> ή καταστροφικές συγκρούσεις</w:t>
      </w:r>
    </w:p>
    <w:p w:rsidR="00465889" w:rsidRDefault="00465889" w:rsidP="008B3FF3">
      <w:pPr>
        <w:pStyle w:val="a3"/>
        <w:pBdr>
          <w:bottom w:val="none" w:sz="0" w:space="0" w:color="auto"/>
        </w:pBdr>
        <w:rPr>
          <w:sz w:val="24"/>
        </w:rPr>
      </w:pPr>
    </w:p>
    <w:p w:rsidR="00E34E16" w:rsidRPr="00465889" w:rsidRDefault="008B3FF3" w:rsidP="008B3FF3">
      <w:pPr>
        <w:pStyle w:val="a3"/>
        <w:pBdr>
          <w:bottom w:val="none" w:sz="0" w:space="0" w:color="auto"/>
        </w:pBdr>
        <w:rPr>
          <w:sz w:val="24"/>
          <w:lang w:val="el-GR"/>
        </w:rPr>
      </w:pPr>
      <w:r>
        <w:rPr>
          <w:sz w:val="24"/>
        </w:rPr>
        <w:t>Exercise</w:t>
      </w:r>
      <w:r w:rsidRPr="00465889">
        <w:rPr>
          <w:sz w:val="24"/>
          <w:lang w:val="el-GR"/>
        </w:rPr>
        <w:t xml:space="preserve"> </w:t>
      </w:r>
      <w:r>
        <w:rPr>
          <w:sz w:val="24"/>
        </w:rPr>
        <w:t>C</w:t>
      </w:r>
      <w:r w:rsidRPr="008B3FF3">
        <w:rPr>
          <w:sz w:val="24"/>
        </w:rPr>
        <w:t>ode</w:t>
      </w:r>
      <w:r w:rsidRPr="00465889">
        <w:rPr>
          <w:sz w:val="24"/>
          <w:lang w:val="el-GR"/>
        </w:rPr>
        <w:t xml:space="preserve">: </w:t>
      </w:r>
      <w:r w:rsidR="00B165D0">
        <w:rPr>
          <w:sz w:val="24"/>
        </w:rPr>
        <w:t>SLECC</w:t>
      </w:r>
      <w:r w:rsidR="00B165D0" w:rsidRPr="00465889">
        <w:rPr>
          <w:sz w:val="24"/>
          <w:lang w:val="el-GR"/>
        </w:rPr>
        <w:t>002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7.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Mediation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115B0" w:rsidRPr="00465889" w:rsidRDefault="00465889" w:rsidP="000115B0">
      <w:pPr>
        <w:rPr>
          <w:lang w:val="el-GR"/>
        </w:rPr>
      </w:pPr>
      <w:r>
        <w:rPr>
          <w:rFonts w:cs="BookAntiqua"/>
          <w:lang w:val="el-GR"/>
        </w:rPr>
        <w:t>Αυτή η άσκηση επιδιώκει</w:t>
      </w:r>
      <w:r w:rsidRPr="00465889">
        <w:rPr>
          <w:rFonts w:cs="BookAntiqua"/>
          <w:lang w:val="el-GR"/>
        </w:rPr>
        <w:t xml:space="preserve"> να καθορίσει πώς </w:t>
      </w:r>
      <w:r>
        <w:rPr>
          <w:rFonts w:cs="BookAntiqua"/>
          <w:lang w:val="el-GR"/>
        </w:rPr>
        <w:t>κάποιες</w:t>
      </w:r>
      <w:r w:rsidRPr="00465889">
        <w:rPr>
          <w:rFonts w:cs="BookAntiqua"/>
          <w:lang w:val="el-GR"/>
        </w:rPr>
        <w:t xml:space="preserve"> </w:t>
      </w:r>
      <w:r>
        <w:rPr>
          <w:rFonts w:cs="BookAntiqua"/>
          <w:lang w:val="el-GR"/>
        </w:rPr>
        <w:t>συγκρούσεις μπορεί να είναι εποικοδομητικές</w:t>
      </w:r>
      <w:r w:rsidRPr="00465889">
        <w:rPr>
          <w:rFonts w:cs="BookAntiqua"/>
          <w:lang w:val="el-GR"/>
        </w:rPr>
        <w:t xml:space="preserve">, και </w:t>
      </w:r>
      <w:r>
        <w:rPr>
          <w:rFonts w:cs="BookAntiqua"/>
          <w:lang w:val="el-GR"/>
        </w:rPr>
        <w:t>όχι καταστροφικές</w:t>
      </w:r>
      <w:r w:rsidRPr="00465889">
        <w:rPr>
          <w:rFonts w:cs="BookAntiqua"/>
          <w:lang w:val="el-GR"/>
        </w:rPr>
        <w:t>.</w:t>
      </w:r>
    </w:p>
    <w:p w:rsidR="00615923" w:rsidRPr="00465889" w:rsidRDefault="00615923" w:rsidP="00CB5669">
      <w:pPr>
        <w:pStyle w:val="1"/>
        <w:rPr>
          <w:color w:val="17365D" w:themeColor="text2" w:themeShade="BF"/>
          <w:lang w:val="en-US"/>
        </w:rPr>
      </w:pPr>
      <w:r w:rsidRPr="00C30713">
        <w:rPr>
          <w:color w:val="17365D" w:themeColor="text2" w:themeShade="BF"/>
        </w:rPr>
        <w:t>Description</w:t>
      </w:r>
      <w:r w:rsidRPr="00465889">
        <w:rPr>
          <w:color w:val="17365D" w:themeColor="text2" w:themeShade="BF"/>
          <w:lang w:val="en-US"/>
        </w:rPr>
        <w:t>:</w:t>
      </w:r>
    </w:p>
    <w:p w:rsidR="00465889" w:rsidRDefault="00465889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465889" w:rsidRDefault="00465889" w:rsidP="00465889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>
        <w:rPr>
          <w:rFonts w:cs="BookAntiqua"/>
          <w:lang w:val="el-GR"/>
        </w:rPr>
        <w:t xml:space="preserve">Οργανώστε τους συμμετέχοντες σε ζευγάρια και ζητήστε τους να συζητήσουν και να καταγράψουν τις πτυχές της </w:t>
      </w:r>
      <w:r w:rsidR="00F13DF0">
        <w:rPr>
          <w:rFonts w:cs="BookAntiqua"/>
          <w:lang w:val="el-GR"/>
        </w:rPr>
        <w:t>σύγκρουσης</w:t>
      </w:r>
      <w:r>
        <w:rPr>
          <w:rFonts w:cs="BookAntiqua"/>
          <w:lang w:val="el-GR"/>
        </w:rPr>
        <w:t xml:space="preserve"> τις οποίες θεωρούν καταστροφικές. Παραδείγματα: «Φθείρει τη σχέση» ή «αυξάνει το άγχος», κ.λπ.</w:t>
      </w:r>
    </w:p>
    <w:p w:rsidR="00465889" w:rsidRDefault="00465889" w:rsidP="00465889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</w:p>
    <w:p w:rsidR="00465889" w:rsidRDefault="00465889" w:rsidP="00465889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>
        <w:rPr>
          <w:rFonts w:cs="BookAntiqua"/>
          <w:lang w:val="el-GR"/>
        </w:rPr>
        <w:t>Ζητήστε από τα ζευγάρια να συνέλθουν σε ολομέλεια και παροτρύνετε τους συμμετέχοντες να καταθέσουν τα σχόλιά τους</w:t>
      </w:r>
      <w:r w:rsidR="00F13DF0">
        <w:rPr>
          <w:rFonts w:cs="BookAntiqua"/>
          <w:lang w:val="el-GR"/>
        </w:rPr>
        <w:t>. Σ</w:t>
      </w:r>
      <w:r w:rsidR="007E1524">
        <w:rPr>
          <w:rFonts w:cs="BookAntiqua"/>
          <w:lang w:val="el-GR"/>
        </w:rPr>
        <w:t>ημειώστε</w:t>
      </w:r>
      <w:r>
        <w:rPr>
          <w:rFonts w:cs="BookAntiqua"/>
          <w:lang w:val="el-GR"/>
        </w:rPr>
        <w:t xml:space="preserve"> τα φτιάχνοντας μια λίστα στον πίνακα υπό τον τίτλο Καταστροφικές Συγκρούσεις.</w:t>
      </w:r>
    </w:p>
    <w:p w:rsidR="00465889" w:rsidRDefault="00465889" w:rsidP="00465889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</w:p>
    <w:p w:rsidR="00465889" w:rsidRPr="004D2441" w:rsidRDefault="00465889" w:rsidP="00465889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>
        <w:rPr>
          <w:rFonts w:cs="BookAntiqua"/>
          <w:lang w:val="el-GR"/>
        </w:rPr>
        <w:t>Στη συνέχεια δώστε περίπου 5-10 λεπτά στα ζεύγη συμμετεχόντων να επαναλάβουν την παραπάνω άσκηση</w:t>
      </w:r>
      <w:r w:rsidRPr="00465889">
        <w:rPr>
          <w:rFonts w:cs="BookAntiqua"/>
          <w:lang w:val="de-AT"/>
        </w:rPr>
        <w:t>, α</w:t>
      </w:r>
      <w:proofErr w:type="spellStart"/>
      <w:r w:rsidRPr="00465889">
        <w:rPr>
          <w:rFonts w:cs="BookAntiqua"/>
          <w:lang w:val="de-AT"/>
        </w:rPr>
        <w:t>υτή</w:t>
      </w:r>
      <w:proofErr w:type="spellEnd"/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τη</w:t>
      </w:r>
      <w:proofErr w:type="spellEnd"/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φορά</w:t>
      </w:r>
      <w:proofErr w:type="spellEnd"/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συζητώντ</w:t>
      </w:r>
      <w:proofErr w:type="spellEnd"/>
      <w:r w:rsidRPr="00465889">
        <w:rPr>
          <w:rFonts w:cs="BookAntiqua"/>
          <w:lang w:val="de-AT"/>
        </w:rPr>
        <w:t xml:space="preserve">ας και </w:t>
      </w:r>
      <w:r>
        <w:rPr>
          <w:rFonts w:cs="BookAntiqua"/>
          <w:lang w:val="el-GR"/>
        </w:rPr>
        <w:t>καταγράφοντας</w:t>
      </w:r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τις</w:t>
      </w:r>
      <w:proofErr w:type="spellEnd"/>
      <w:r w:rsidRPr="00465889">
        <w:rPr>
          <w:rFonts w:cs="BookAntiqua"/>
          <w:lang w:val="de-AT"/>
        </w:rPr>
        <w:t xml:space="preserve"> π</w:t>
      </w:r>
      <w:proofErr w:type="spellStart"/>
      <w:r w:rsidRPr="00465889">
        <w:rPr>
          <w:rFonts w:cs="BookAntiqua"/>
          <w:lang w:val="de-AT"/>
        </w:rPr>
        <w:t>τυχές</w:t>
      </w:r>
      <w:proofErr w:type="spellEnd"/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της</w:t>
      </w:r>
      <w:proofErr w:type="spellEnd"/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σύγκρουσης</w:t>
      </w:r>
      <w:proofErr w:type="spellEnd"/>
      <w:r w:rsidRPr="00465889">
        <w:rPr>
          <w:rFonts w:cs="BookAntiqua"/>
          <w:lang w:val="de-AT"/>
        </w:rPr>
        <w:t xml:space="preserve"> π</w:t>
      </w:r>
      <w:proofErr w:type="spellStart"/>
      <w:r w:rsidRPr="00465889">
        <w:rPr>
          <w:rFonts w:cs="BookAntiqua"/>
          <w:lang w:val="de-AT"/>
        </w:rPr>
        <w:t>ου</w:t>
      </w:r>
      <w:proofErr w:type="spellEnd"/>
      <w:r w:rsidRPr="00465889">
        <w:rPr>
          <w:rFonts w:cs="BookAntiqua"/>
          <w:lang w:val="de-AT"/>
        </w:rPr>
        <w:t xml:space="preserve"> </w:t>
      </w:r>
      <w:r>
        <w:rPr>
          <w:rFonts w:cs="BookAntiqua"/>
          <w:lang w:val="el-GR"/>
        </w:rPr>
        <w:t>θεωρούν</w:t>
      </w:r>
      <w:r>
        <w:rPr>
          <w:rFonts w:cs="BookAntiqua"/>
          <w:lang w:val="de-AT"/>
        </w:rPr>
        <w:t xml:space="preserve"> επ</w:t>
      </w:r>
      <w:proofErr w:type="spellStart"/>
      <w:r>
        <w:rPr>
          <w:rFonts w:cs="BookAntiqua"/>
          <w:lang w:val="de-AT"/>
        </w:rPr>
        <w:t>οικοδομητικ</w:t>
      </w:r>
      <w:r>
        <w:rPr>
          <w:rFonts w:cs="BookAntiqua"/>
          <w:lang w:val="el-GR"/>
        </w:rPr>
        <w:t>ές</w:t>
      </w:r>
      <w:proofErr w:type="spellEnd"/>
      <w:r w:rsidRPr="00465889">
        <w:rPr>
          <w:rFonts w:cs="BookAntiqua"/>
          <w:lang w:val="de-AT"/>
        </w:rPr>
        <w:t>. Επανα</w:t>
      </w:r>
      <w:proofErr w:type="spellStart"/>
      <w:r w:rsidRPr="00465889">
        <w:rPr>
          <w:rFonts w:cs="BookAntiqua"/>
          <w:lang w:val="de-AT"/>
        </w:rPr>
        <w:t>λά</w:t>
      </w:r>
      <w:proofErr w:type="spellEnd"/>
      <w:r w:rsidRPr="00465889">
        <w:rPr>
          <w:rFonts w:cs="BookAntiqua"/>
          <w:lang w:val="de-AT"/>
        </w:rPr>
        <w:t>βετε όπ</w:t>
      </w:r>
      <w:proofErr w:type="spellStart"/>
      <w:r w:rsidRPr="00465889">
        <w:rPr>
          <w:rFonts w:cs="BookAntiqua"/>
          <w:lang w:val="de-AT"/>
        </w:rPr>
        <w:t>ως</w:t>
      </w:r>
      <w:proofErr w:type="spellEnd"/>
      <w:r w:rsidRPr="00465889">
        <w:rPr>
          <w:rFonts w:cs="BookAntiqua"/>
          <w:lang w:val="de-AT"/>
        </w:rPr>
        <w:t xml:space="preserve"> παραπ</w:t>
      </w:r>
      <w:proofErr w:type="spellStart"/>
      <w:r w:rsidRPr="00465889">
        <w:rPr>
          <w:rFonts w:cs="BookAntiqua"/>
          <w:lang w:val="de-AT"/>
        </w:rPr>
        <w:t>άνω</w:t>
      </w:r>
      <w:proofErr w:type="spellEnd"/>
      <w:r w:rsidRPr="00465889">
        <w:rPr>
          <w:rFonts w:cs="BookAntiqua"/>
          <w:lang w:val="de-AT"/>
        </w:rPr>
        <w:t xml:space="preserve">, </w:t>
      </w:r>
      <w:r>
        <w:rPr>
          <w:rFonts w:cs="BookAntiqua"/>
          <w:lang w:val="el-GR"/>
        </w:rPr>
        <w:t xml:space="preserve">σημειώνοντας στον πίνακα </w:t>
      </w:r>
      <w:r w:rsidRPr="00465889">
        <w:rPr>
          <w:rFonts w:cs="BookAntiqua"/>
          <w:lang w:val="de-AT"/>
        </w:rPr>
        <w:t>τα απ</w:t>
      </w:r>
      <w:proofErr w:type="spellStart"/>
      <w:r w:rsidRPr="00465889">
        <w:rPr>
          <w:rFonts w:cs="BookAntiqua"/>
          <w:lang w:val="de-AT"/>
        </w:rPr>
        <w:t>οτελέσμ</w:t>
      </w:r>
      <w:proofErr w:type="spellEnd"/>
      <w:r w:rsidRPr="00465889">
        <w:rPr>
          <w:rFonts w:cs="BookAntiqua"/>
          <w:lang w:val="de-AT"/>
        </w:rPr>
        <w:t xml:space="preserve">ατα </w:t>
      </w:r>
      <w:proofErr w:type="spellStart"/>
      <w:r w:rsidRPr="00465889">
        <w:rPr>
          <w:rFonts w:cs="BookAntiqua"/>
          <w:lang w:val="de-AT"/>
        </w:rPr>
        <w:t>των</w:t>
      </w:r>
      <w:proofErr w:type="spellEnd"/>
      <w:r w:rsidRPr="00465889">
        <w:rPr>
          <w:rFonts w:cs="BookAntiqua"/>
          <w:lang w:val="de-AT"/>
        </w:rPr>
        <w:t xml:space="preserve"> </w:t>
      </w:r>
      <w:proofErr w:type="spellStart"/>
      <w:r w:rsidRPr="00465889">
        <w:rPr>
          <w:rFonts w:cs="BookAntiqua"/>
          <w:lang w:val="de-AT"/>
        </w:rPr>
        <w:t>εργ</w:t>
      </w:r>
      <w:proofErr w:type="spellEnd"/>
      <w:r w:rsidRPr="00465889">
        <w:rPr>
          <w:rFonts w:cs="BookAntiqua"/>
          <w:lang w:val="de-AT"/>
        </w:rPr>
        <w:t xml:space="preserve">ασιών </w:t>
      </w:r>
      <w:proofErr w:type="spellStart"/>
      <w:r w:rsidRPr="00465889">
        <w:rPr>
          <w:rFonts w:cs="BookAntiqua"/>
          <w:lang w:val="de-AT"/>
        </w:rPr>
        <w:t>τ</w:t>
      </w:r>
      <w:r w:rsidR="007E1524">
        <w:rPr>
          <w:rFonts w:cs="BookAntiqua"/>
          <w:lang w:val="de-AT"/>
        </w:rPr>
        <w:t>ους</w:t>
      </w:r>
      <w:proofErr w:type="spellEnd"/>
      <w:r w:rsidR="007E1524">
        <w:rPr>
          <w:rFonts w:cs="BookAntiqua"/>
          <w:lang w:val="de-AT"/>
        </w:rPr>
        <w:t xml:space="preserve"> υπό </w:t>
      </w:r>
      <w:proofErr w:type="spellStart"/>
      <w:r w:rsidR="007E1524">
        <w:rPr>
          <w:rFonts w:cs="BookAntiqua"/>
          <w:lang w:val="de-AT"/>
        </w:rPr>
        <w:t>τον</w:t>
      </w:r>
      <w:proofErr w:type="spellEnd"/>
      <w:r w:rsidR="007E1524">
        <w:rPr>
          <w:rFonts w:cs="BookAntiqua"/>
          <w:lang w:val="de-AT"/>
        </w:rPr>
        <w:t xml:space="preserve"> </w:t>
      </w:r>
      <w:proofErr w:type="spellStart"/>
      <w:r w:rsidR="007E1524">
        <w:rPr>
          <w:rFonts w:cs="BookAntiqua"/>
          <w:lang w:val="de-AT"/>
        </w:rPr>
        <w:t>τίτλο</w:t>
      </w:r>
      <w:proofErr w:type="spellEnd"/>
      <w:r w:rsidR="007E1524">
        <w:rPr>
          <w:rFonts w:cs="BookAntiqua"/>
          <w:lang w:val="de-AT"/>
        </w:rPr>
        <w:t xml:space="preserve"> Επ</w:t>
      </w:r>
      <w:proofErr w:type="spellStart"/>
      <w:r w:rsidR="007E1524">
        <w:rPr>
          <w:rFonts w:cs="BookAntiqua"/>
          <w:lang w:val="de-AT"/>
        </w:rPr>
        <w:t>οικοδομητικ</w:t>
      </w:r>
      <w:r w:rsidR="007E1524">
        <w:rPr>
          <w:rFonts w:cs="BookAntiqua"/>
          <w:lang w:val="el-GR"/>
        </w:rPr>
        <w:t>ές</w:t>
      </w:r>
      <w:proofErr w:type="spellEnd"/>
      <w:r w:rsidRPr="00465889">
        <w:rPr>
          <w:rFonts w:cs="BookAntiqua"/>
          <w:lang w:val="de-AT"/>
        </w:rPr>
        <w:t xml:space="preserve"> </w:t>
      </w:r>
      <w:r w:rsidR="007E1524">
        <w:rPr>
          <w:rFonts w:cs="BookAntiqua"/>
          <w:lang w:val="el-GR"/>
        </w:rPr>
        <w:t>Συγκρούσεις</w:t>
      </w:r>
      <w:r w:rsidRPr="00465889">
        <w:rPr>
          <w:rFonts w:cs="BookAntiqua"/>
          <w:lang w:val="de-AT"/>
        </w:rPr>
        <w:t>.</w:t>
      </w:r>
    </w:p>
    <w:p w:rsidR="004D2441" w:rsidRDefault="004D2441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7E1524" w:rsidRPr="007E1524" w:rsidRDefault="007E1524" w:rsidP="007E1524">
      <w:pPr>
        <w:rPr>
          <w:lang w:val="el-GR"/>
        </w:rPr>
      </w:pPr>
      <w:r w:rsidRPr="007E1524">
        <w:rPr>
          <w:lang w:val="el-GR"/>
        </w:rPr>
        <w:t xml:space="preserve">Στην ολομέλεια, η ομάδα συζητά τα </w:t>
      </w:r>
      <w:r>
        <w:rPr>
          <w:lang w:val="el-GR"/>
        </w:rPr>
        <w:t xml:space="preserve">καταστροφικά και εποικοδομητικά </w:t>
      </w:r>
      <w:r w:rsidRPr="007E1524">
        <w:rPr>
          <w:lang w:val="el-GR"/>
        </w:rPr>
        <w:t xml:space="preserve">στοιχεία της σύγκρουσης </w:t>
      </w:r>
      <w:r>
        <w:rPr>
          <w:lang w:val="el-GR"/>
        </w:rPr>
        <w:t>θέτοντας ερωτήσεις όπως</w:t>
      </w:r>
      <w:r w:rsidRPr="007E1524">
        <w:rPr>
          <w:lang w:val="el-GR"/>
        </w:rPr>
        <w:t>:</w:t>
      </w:r>
    </w:p>
    <w:p w:rsidR="007E1524" w:rsidRPr="00F13DF0" w:rsidRDefault="007E1524" w:rsidP="00F13DF0">
      <w:pPr>
        <w:pStyle w:val="a4"/>
        <w:numPr>
          <w:ilvl w:val="0"/>
          <w:numId w:val="26"/>
        </w:numPr>
        <w:rPr>
          <w:lang w:val="el-GR"/>
        </w:rPr>
      </w:pPr>
      <w:r w:rsidRPr="00F13DF0">
        <w:rPr>
          <w:lang w:val="el-GR"/>
        </w:rPr>
        <w:t xml:space="preserve">Ποιο ήταν πιο </w:t>
      </w:r>
      <w:r w:rsidRPr="00F13DF0">
        <w:rPr>
          <w:lang w:val="el-GR"/>
        </w:rPr>
        <w:t>εύκολο να συζητηθεί και γιατί;</w:t>
      </w:r>
    </w:p>
    <w:p w:rsidR="007E1524" w:rsidRPr="00F13DF0" w:rsidRDefault="007E1524" w:rsidP="00F13DF0">
      <w:pPr>
        <w:pStyle w:val="a4"/>
        <w:numPr>
          <w:ilvl w:val="0"/>
          <w:numId w:val="26"/>
        </w:numPr>
        <w:rPr>
          <w:lang w:val="el-GR"/>
        </w:rPr>
      </w:pPr>
      <w:r w:rsidRPr="00F13DF0">
        <w:rPr>
          <w:lang w:val="el-GR"/>
        </w:rPr>
        <w:t>Τι σας εξέπληξε όταν ολόκληρη η ομάδα κατέθεσε τα σχόλιά της;</w:t>
      </w:r>
      <w:r w:rsidRPr="00F13DF0">
        <w:rPr>
          <w:lang w:val="el-GR"/>
        </w:rPr>
        <w:t xml:space="preserve"> </w:t>
      </w:r>
    </w:p>
    <w:p w:rsidR="007E1524" w:rsidRPr="00F13DF0" w:rsidRDefault="007E1524" w:rsidP="00F13DF0">
      <w:pPr>
        <w:pStyle w:val="a4"/>
        <w:numPr>
          <w:ilvl w:val="0"/>
          <w:numId w:val="26"/>
        </w:numPr>
        <w:rPr>
          <w:lang w:val="el-GR"/>
        </w:rPr>
      </w:pPr>
      <w:r w:rsidRPr="00F13DF0">
        <w:rPr>
          <w:lang w:val="el-GR"/>
        </w:rPr>
        <w:t xml:space="preserve">Πώς νομίζετε </w:t>
      </w:r>
      <w:r w:rsidRPr="00F13DF0">
        <w:rPr>
          <w:lang w:val="el-GR"/>
        </w:rPr>
        <w:t>ότι αισθάνονται οι</w:t>
      </w:r>
      <w:r w:rsidRPr="00F13DF0">
        <w:rPr>
          <w:lang w:val="el-GR"/>
        </w:rPr>
        <w:t xml:space="preserve"> περισσότεροι άνθρωποι στο χώρο εργασίας</w:t>
      </w:r>
      <w:r w:rsidRPr="00F13DF0">
        <w:rPr>
          <w:lang w:val="el-GR"/>
        </w:rPr>
        <w:t xml:space="preserve"> σας όσον αφορά τις συγκρούσεις</w:t>
      </w:r>
      <w:r w:rsidRPr="00F13DF0">
        <w:rPr>
          <w:lang w:val="el-GR"/>
        </w:rPr>
        <w:t>;</w:t>
      </w:r>
    </w:p>
    <w:p w:rsidR="007E1524" w:rsidRPr="00F13DF0" w:rsidRDefault="007E1524" w:rsidP="00F13DF0">
      <w:pPr>
        <w:pStyle w:val="a4"/>
        <w:numPr>
          <w:ilvl w:val="0"/>
          <w:numId w:val="26"/>
        </w:numPr>
        <w:rPr>
          <w:lang w:val="en-US"/>
        </w:rPr>
      </w:pPr>
      <w:r w:rsidRPr="00F13DF0">
        <w:rPr>
          <w:lang w:val="el-GR"/>
        </w:rPr>
        <w:t>Τι σας δίδαξε</w:t>
      </w:r>
      <w:r w:rsidRPr="00F13DF0">
        <w:rPr>
          <w:lang w:val="el-GR"/>
        </w:rPr>
        <w:t xml:space="preserve"> αυτή τη δραστηριότητα;</w:t>
      </w:r>
      <w:r w:rsidRPr="00F13DF0">
        <w:rPr>
          <w:lang w:val="el-GR"/>
        </w:rPr>
        <w:t xml:space="preserve"> Τι</w:t>
      </w:r>
      <w:r w:rsidRPr="00F13DF0">
        <w:rPr>
          <w:lang w:val="en-US"/>
        </w:rPr>
        <w:t xml:space="preserve"> </w:t>
      </w:r>
      <w:r w:rsidRPr="00F13DF0">
        <w:rPr>
          <w:lang w:val="el-GR"/>
        </w:rPr>
        <w:t>αποκομίσατε</w:t>
      </w:r>
      <w:r w:rsidRPr="00F13DF0">
        <w:rPr>
          <w:lang w:val="en-US"/>
        </w:rPr>
        <w:t>;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0115B0" w:rsidRPr="007E1524" w:rsidRDefault="00F13DF0" w:rsidP="000115B0">
      <w:pPr>
        <w:rPr>
          <w:lang w:val="en-US"/>
        </w:rPr>
      </w:pPr>
      <w:r>
        <w:rPr>
          <w:lang w:val="el-GR"/>
        </w:rPr>
        <w:t>Πίνακας σεμιναρίων</w:t>
      </w:r>
      <w:r w:rsidR="007E1524">
        <w:rPr>
          <w:lang w:val="el-GR"/>
        </w:rPr>
        <w:t xml:space="preserve">, στυλό και χαρτί </w:t>
      </w:r>
    </w:p>
    <w:p w:rsidR="00B91FAB" w:rsidRPr="00EF4809" w:rsidRDefault="0064630B" w:rsidP="00CB5669">
      <w:pPr>
        <w:pStyle w:val="1"/>
        <w:rPr>
          <w:b w:val="0"/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  <w:r w:rsidR="00EF4809">
        <w:rPr>
          <w:color w:val="17365D" w:themeColor="text2" w:themeShade="BF"/>
        </w:rPr>
        <w:t xml:space="preserve"> </w:t>
      </w:r>
    </w:p>
    <w:p w:rsidR="000115B0" w:rsidRPr="007E1524" w:rsidRDefault="007E1524" w:rsidP="000115B0">
      <w:pPr>
        <w:rPr>
          <w:lang w:val="el-GR"/>
        </w:rPr>
      </w:pPr>
      <w:r>
        <w:rPr>
          <w:lang w:val="el-GR"/>
        </w:rPr>
        <w:t>Εμπειρική μάθηση, συζήτηση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7E1524" w:rsidRPr="007E1524" w:rsidRDefault="007E1524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>
        <w:rPr>
          <w:rFonts w:cs="BookAntiqua"/>
          <w:lang w:val="el-GR"/>
        </w:rPr>
        <w:t xml:space="preserve">Εάν οι συμμετέχοντες αντιμετωπίζουν δυσκολία στο να σκεφτούν συγκεκριμένες καταστροφικές ή εποικοδομητικές πτυχές, </w:t>
      </w:r>
      <w:r w:rsidR="00F13DF0">
        <w:rPr>
          <w:rFonts w:cs="BookAntiqua"/>
          <w:lang w:val="el-GR"/>
        </w:rPr>
        <w:t>ορίστε</w:t>
      </w:r>
      <w:r>
        <w:rPr>
          <w:rFonts w:cs="BookAntiqua"/>
          <w:lang w:val="el-GR"/>
        </w:rPr>
        <w:t xml:space="preserve"> ορισμένα παραδείγματα</w:t>
      </w:r>
      <w:r w:rsidR="00F13DF0">
        <w:rPr>
          <w:rFonts w:cs="BookAntiqua"/>
          <w:lang w:val="el-GR"/>
        </w:rPr>
        <w:t>.</w:t>
      </w:r>
    </w:p>
    <w:p w:rsidR="0086044D" w:rsidRPr="00F13DF0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</w:p>
    <w:p w:rsidR="007E1524" w:rsidRDefault="007E1524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>
        <w:rPr>
          <w:rFonts w:cs="BookAntiqua"/>
          <w:lang w:val="el-GR"/>
        </w:rPr>
        <w:t>Μια σύγκρουση είναι καταστροφική όταν:</w:t>
      </w:r>
    </w:p>
    <w:p w:rsidR="007E1524" w:rsidRPr="007E1524" w:rsidRDefault="007E1524" w:rsidP="007E152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7E1524">
        <w:rPr>
          <w:rFonts w:cs="BookAntiqua"/>
          <w:lang w:val="el-GR"/>
        </w:rPr>
        <w:t>ένα άτομο χρειάζεται να θυσιάσει πάρα πολλά</w:t>
      </w:r>
    </w:p>
    <w:p w:rsidR="007E1524" w:rsidRPr="007E1524" w:rsidRDefault="007E1524" w:rsidP="007E152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7E1524">
        <w:rPr>
          <w:rFonts w:cs="BookAntiqua"/>
          <w:lang w:val="el-GR"/>
        </w:rPr>
        <w:t>η διένεξη βλάπτει μια σχέση</w:t>
      </w:r>
    </w:p>
    <w:p w:rsidR="007E1524" w:rsidRPr="007E1524" w:rsidRDefault="007E1524" w:rsidP="007E152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7E1524">
        <w:rPr>
          <w:rFonts w:cs="BookAntiqua"/>
          <w:lang w:val="el-GR"/>
        </w:rPr>
        <w:t>δεν καταλήγει σε συνεννόηση ή συμβιβασμό</w:t>
      </w:r>
    </w:p>
    <w:p w:rsidR="007E1524" w:rsidRPr="007E1524" w:rsidRDefault="007E1524" w:rsidP="007E152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7E1524">
        <w:rPr>
          <w:rFonts w:cs="BookAntiqua"/>
          <w:lang w:val="el-GR"/>
        </w:rPr>
        <w:t>υπάρχουν ανεξέλεγκτα συναισθήματα, θυμός και φωνές</w:t>
      </w:r>
    </w:p>
    <w:p w:rsidR="007E1524" w:rsidRPr="007E1524" w:rsidRDefault="007E1524" w:rsidP="007E152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7E1524">
        <w:rPr>
          <w:rFonts w:cs="BookAntiqua"/>
          <w:lang w:val="el-GR"/>
        </w:rPr>
        <w:t>η σύγκρουση κάνει τα άτομα να θέλουν να αποφύγουν ή να σταματήσουν την εργασία τους</w:t>
      </w:r>
    </w:p>
    <w:p w:rsidR="007E1524" w:rsidRDefault="007E1524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7E1524" w:rsidRDefault="007E1524" w:rsidP="007E1524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>
        <w:rPr>
          <w:rFonts w:cs="BookAntiqua"/>
          <w:lang w:val="el-GR"/>
        </w:rPr>
        <w:t>Μια σύ</w:t>
      </w:r>
      <w:bookmarkStart w:id="0" w:name="_GoBack"/>
      <w:bookmarkEnd w:id="0"/>
      <w:r>
        <w:rPr>
          <w:rFonts w:cs="BookAntiqua"/>
          <w:lang w:val="el-GR"/>
        </w:rPr>
        <w:t xml:space="preserve">γκρουση είναι </w:t>
      </w:r>
      <w:r>
        <w:rPr>
          <w:rFonts w:cs="BookAntiqua"/>
          <w:lang w:val="el-GR"/>
        </w:rPr>
        <w:t>εποικοδομητική</w:t>
      </w:r>
      <w:r>
        <w:rPr>
          <w:rFonts w:cs="BookAntiqua"/>
          <w:lang w:val="el-GR"/>
        </w:rPr>
        <w:t xml:space="preserve"> όταν:</w:t>
      </w:r>
    </w:p>
    <w:p w:rsidR="007E1524" w:rsidRPr="00F13DF0" w:rsidRDefault="007E1524" w:rsidP="00F13DF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F13DF0">
        <w:rPr>
          <w:rFonts w:cs="BookAntiqua"/>
          <w:lang w:val="el-GR"/>
        </w:rPr>
        <w:t>οδηγεί σε επίλυση ζητημάτων</w:t>
      </w:r>
    </w:p>
    <w:p w:rsidR="007E1524" w:rsidRPr="00F13DF0" w:rsidRDefault="00F13DF0" w:rsidP="00F13DF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F13DF0">
        <w:rPr>
          <w:rFonts w:cs="BookAntiqua"/>
          <w:lang w:val="el-GR"/>
        </w:rPr>
        <w:t>χτίζει</w:t>
      </w:r>
      <w:r w:rsidR="007E1524" w:rsidRPr="00F13DF0">
        <w:rPr>
          <w:rFonts w:cs="BookAntiqua"/>
          <w:lang w:val="el-GR"/>
        </w:rPr>
        <w:t xml:space="preserve"> μια </w:t>
      </w:r>
      <w:r w:rsidRPr="00F13DF0">
        <w:rPr>
          <w:rFonts w:cs="BookAntiqua"/>
          <w:lang w:val="el-GR"/>
        </w:rPr>
        <w:t>δυνατή</w:t>
      </w:r>
      <w:r w:rsidR="007E1524" w:rsidRPr="00F13DF0">
        <w:rPr>
          <w:rFonts w:cs="BookAntiqua"/>
          <w:lang w:val="el-GR"/>
        </w:rPr>
        <w:t xml:space="preserve"> σχέση</w:t>
      </w:r>
      <w:r w:rsidRPr="00F13DF0">
        <w:rPr>
          <w:rFonts w:cs="BookAntiqua"/>
          <w:lang w:val="el-GR"/>
        </w:rPr>
        <w:t xml:space="preserve"> με καλύτερη επικοινωνία</w:t>
      </w:r>
    </w:p>
    <w:p w:rsidR="00F13DF0" w:rsidRPr="00F13DF0" w:rsidRDefault="00F13DF0" w:rsidP="00F13DF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F13DF0">
        <w:rPr>
          <w:rFonts w:cs="BookAntiqua"/>
          <w:lang w:val="el-GR"/>
        </w:rPr>
        <w:t>καθιστά τα άτομα πιο δεκτικά σε νέες ιδέες</w:t>
      </w:r>
    </w:p>
    <w:p w:rsidR="00F13DF0" w:rsidRPr="00F13DF0" w:rsidRDefault="00F13DF0" w:rsidP="00F13DF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F13DF0">
        <w:rPr>
          <w:rFonts w:cs="BookAntiqua"/>
          <w:lang w:val="el-GR"/>
        </w:rPr>
        <w:t>οδηγεί σε μια αμοιβαία νίκη (</w:t>
      </w:r>
      <w:r w:rsidRPr="00F13DF0">
        <w:rPr>
          <w:rFonts w:cs="BookAntiqua"/>
          <w:lang w:val="en-US"/>
        </w:rPr>
        <w:t>win</w:t>
      </w:r>
      <w:r w:rsidRPr="00F13DF0">
        <w:rPr>
          <w:rFonts w:cs="BookAntiqua"/>
          <w:lang w:val="el-GR"/>
        </w:rPr>
        <w:t>-</w:t>
      </w:r>
      <w:r w:rsidRPr="00F13DF0">
        <w:rPr>
          <w:rFonts w:cs="BookAntiqua"/>
          <w:lang w:val="en-US"/>
        </w:rPr>
        <w:t>win</w:t>
      </w:r>
      <w:r>
        <w:rPr>
          <w:rFonts w:cs="BookAntiqua"/>
          <w:lang w:val="el-GR"/>
        </w:rPr>
        <w:t xml:space="preserve"> </w:t>
      </w:r>
      <w:r>
        <w:rPr>
          <w:rFonts w:cs="BookAntiqua"/>
          <w:lang w:val="en-US"/>
        </w:rPr>
        <w:t>resolution</w:t>
      </w:r>
      <w:r w:rsidRPr="00F13DF0">
        <w:rPr>
          <w:rFonts w:cs="BookAntiqua"/>
          <w:lang w:val="el-GR"/>
        </w:rPr>
        <w:t>)</w:t>
      </w:r>
    </w:p>
    <w:p w:rsidR="00F13DF0" w:rsidRPr="00F13DF0" w:rsidRDefault="00F13DF0" w:rsidP="00F13DF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F13DF0">
        <w:rPr>
          <w:rFonts w:cs="BookAntiqua"/>
          <w:lang w:val="el-GR"/>
        </w:rPr>
        <w:t>αναπτύσσει κοινούς στόχους</w:t>
      </w:r>
    </w:p>
    <w:p w:rsidR="00F13DF0" w:rsidRPr="00F13DF0" w:rsidRDefault="00F13DF0" w:rsidP="00F13DF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  <w:r w:rsidRPr="00F13DF0">
        <w:rPr>
          <w:rFonts w:cs="BookAntiqua"/>
          <w:lang w:val="el-GR"/>
        </w:rPr>
        <w:t>αποσαφηνίζει μια προβληματική κατάσταση και οδηγεί σε μια θετική αλλαγή</w:t>
      </w:r>
    </w:p>
    <w:p w:rsidR="00F13DF0" w:rsidRPr="00F13DF0" w:rsidRDefault="00F13DF0" w:rsidP="007E1524">
      <w:pPr>
        <w:autoSpaceDE w:val="0"/>
        <w:autoSpaceDN w:val="0"/>
        <w:adjustRightInd w:val="0"/>
        <w:spacing w:after="0" w:line="240" w:lineRule="auto"/>
        <w:rPr>
          <w:rFonts w:cs="BookAntiqua"/>
          <w:lang w:val="el-GR"/>
        </w:rPr>
      </w:pP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4D2441" w:rsidRDefault="007E1524" w:rsidP="0086044D">
      <w:pPr>
        <w:autoSpaceDE w:val="0"/>
        <w:autoSpaceDN w:val="0"/>
        <w:adjustRightInd w:val="0"/>
        <w:spacing w:after="0" w:line="240" w:lineRule="auto"/>
      </w:pPr>
      <w:r>
        <w:rPr>
          <w:rFonts w:cs="BookAntiqua"/>
          <w:lang w:val="el-GR"/>
        </w:rPr>
        <w:t>Προσαρμογή</w:t>
      </w:r>
      <w:r w:rsidRPr="007E1524">
        <w:rPr>
          <w:rFonts w:cs="BookAntiqua"/>
          <w:lang w:val="en-US"/>
        </w:rPr>
        <w:t xml:space="preserve"> </w:t>
      </w:r>
      <w:r>
        <w:rPr>
          <w:rFonts w:cs="BookAntiqua"/>
          <w:lang w:val="el-GR"/>
        </w:rPr>
        <w:t>από</w:t>
      </w:r>
      <w:r w:rsidR="004D2441" w:rsidRPr="004D2441">
        <w:rPr>
          <w:rFonts w:cs="BookAntiqua"/>
          <w:lang w:val="de-AT"/>
        </w:rPr>
        <w:t>:</w:t>
      </w:r>
      <w:r w:rsidR="0086044D" w:rsidRPr="004D2441">
        <w:rPr>
          <w:rFonts w:cs="BookAntiqua"/>
          <w:lang w:val="de-AT"/>
        </w:rPr>
        <w:t xml:space="preserve"> </w:t>
      </w:r>
      <w:r w:rsidR="0086044D" w:rsidRPr="004D2441">
        <w:rPr>
          <w:rFonts w:cs="BookAntiqua-Italic"/>
          <w:i/>
          <w:iCs/>
          <w:lang w:val="de-AT"/>
        </w:rPr>
        <w:t xml:space="preserve">50 </w:t>
      </w:r>
      <w:proofErr w:type="spellStart"/>
      <w:r w:rsidR="0086044D" w:rsidRPr="004D2441">
        <w:rPr>
          <w:rFonts w:cs="BookAntiqua-Italic"/>
          <w:i/>
          <w:iCs/>
          <w:lang w:val="de-AT"/>
        </w:rPr>
        <w:t>Activities</w:t>
      </w:r>
      <w:proofErr w:type="spellEnd"/>
      <w:r w:rsidR="0086044D" w:rsidRPr="004D2441">
        <w:rPr>
          <w:rFonts w:cs="BookAntiqua-Italic"/>
          <w:i/>
          <w:iCs/>
          <w:lang w:val="de-AT"/>
        </w:rPr>
        <w:t xml:space="preserve"> </w:t>
      </w:r>
      <w:proofErr w:type="spellStart"/>
      <w:r w:rsidR="0086044D" w:rsidRPr="004D2441">
        <w:rPr>
          <w:rFonts w:cs="BookAntiqua-Italic"/>
          <w:i/>
          <w:iCs/>
          <w:lang w:val="de-AT"/>
        </w:rPr>
        <w:t>for</w:t>
      </w:r>
      <w:proofErr w:type="spellEnd"/>
      <w:r w:rsidR="0086044D" w:rsidRPr="004D2441">
        <w:rPr>
          <w:rFonts w:cs="BookAntiqua-Italic"/>
          <w:i/>
          <w:iCs/>
          <w:lang w:val="de-AT"/>
        </w:rPr>
        <w:t xml:space="preserve"> </w:t>
      </w:r>
      <w:proofErr w:type="spellStart"/>
      <w:r w:rsidR="0086044D" w:rsidRPr="004D2441">
        <w:rPr>
          <w:rFonts w:cs="BookAntiqua-Italic"/>
          <w:i/>
          <w:iCs/>
          <w:lang w:val="de-AT"/>
        </w:rPr>
        <w:t>Conflict</w:t>
      </w:r>
      <w:proofErr w:type="spellEnd"/>
      <w:r w:rsidR="0086044D" w:rsidRPr="004D2441">
        <w:rPr>
          <w:rFonts w:cs="BookAntiqua-Italic"/>
          <w:i/>
          <w:iCs/>
          <w:lang w:val="de-AT"/>
        </w:rPr>
        <w:t xml:space="preserve"> Resolution</w:t>
      </w:r>
      <w:r w:rsidR="0086044D" w:rsidRPr="004D2441">
        <w:rPr>
          <w:rFonts w:cs="BookAntiqua"/>
          <w:lang w:val="de-AT"/>
        </w:rPr>
        <w:t xml:space="preserve">, </w:t>
      </w:r>
      <w:proofErr w:type="spellStart"/>
      <w:r w:rsidR="0086044D" w:rsidRPr="004D2441">
        <w:rPr>
          <w:rFonts w:cs="BookAntiqua"/>
          <w:lang w:val="de-AT"/>
        </w:rPr>
        <w:t>by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Jonamay</w:t>
      </w:r>
      <w:proofErr w:type="spellEnd"/>
      <w:r w:rsidR="0086044D" w:rsidRPr="004D2441">
        <w:rPr>
          <w:rFonts w:cs="BookAntiqua"/>
          <w:lang w:val="de-AT"/>
        </w:rPr>
        <w:t xml:space="preserve"> Lambert </w:t>
      </w:r>
      <w:proofErr w:type="spellStart"/>
      <w:r w:rsidR="0086044D" w:rsidRPr="004D2441">
        <w:rPr>
          <w:rFonts w:cs="BookAntiqua"/>
          <w:lang w:val="de-AT"/>
        </w:rPr>
        <w:t>and</w:t>
      </w:r>
      <w:proofErr w:type="spellEnd"/>
      <w:r w:rsidR="0086044D" w:rsidRPr="004D2441">
        <w:rPr>
          <w:rFonts w:cs="BookAntiqua"/>
          <w:lang w:val="de-AT"/>
        </w:rPr>
        <w:t xml:space="preserve"> Selma Myers. Amherst, Massachusetts: HRD Press, 1999.</w:t>
      </w:r>
    </w:p>
    <w:sectPr w:rsidR="000115B0" w:rsidRPr="004D2441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06" w:rsidRDefault="00E15306" w:rsidP="000D1CD3">
      <w:pPr>
        <w:spacing w:after="0" w:line="240" w:lineRule="auto"/>
      </w:pPr>
      <w:r>
        <w:separator/>
      </w:r>
    </w:p>
  </w:endnote>
  <w:endnote w:type="continuationSeparator" w:id="0">
    <w:p w:rsidR="00E15306" w:rsidRDefault="00E1530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06" w:rsidRDefault="00E15306" w:rsidP="000D1CD3">
      <w:pPr>
        <w:spacing w:after="0" w:line="240" w:lineRule="auto"/>
      </w:pPr>
      <w:r>
        <w:separator/>
      </w:r>
    </w:p>
  </w:footnote>
  <w:footnote w:type="continuationSeparator" w:id="0">
    <w:p w:rsidR="00E15306" w:rsidRDefault="00E1530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D577B"/>
    <w:multiLevelType w:val="hybridMultilevel"/>
    <w:tmpl w:val="B15EE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519EC"/>
    <w:multiLevelType w:val="hybridMultilevel"/>
    <w:tmpl w:val="4ED48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30AA"/>
    <w:multiLevelType w:val="hybridMultilevel"/>
    <w:tmpl w:val="2C04D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F0F9E"/>
    <w:multiLevelType w:val="hybridMultilevel"/>
    <w:tmpl w:val="BC36D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D1677"/>
    <w:multiLevelType w:val="hybridMultilevel"/>
    <w:tmpl w:val="EA488C42"/>
    <w:lvl w:ilvl="0" w:tplc="707CA9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1"/>
  </w:num>
  <w:num w:numId="15">
    <w:abstractNumId w:val="7"/>
  </w:num>
  <w:num w:numId="16">
    <w:abstractNumId w:val="20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8"/>
  </w:num>
  <w:num w:numId="22">
    <w:abstractNumId w:val="14"/>
  </w:num>
  <w:num w:numId="23">
    <w:abstractNumId w:val="9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20B4"/>
    <w:rsid w:val="00185551"/>
    <w:rsid w:val="001935EF"/>
    <w:rsid w:val="001A7079"/>
    <w:rsid w:val="001C6E99"/>
    <w:rsid w:val="001F27DC"/>
    <w:rsid w:val="00210220"/>
    <w:rsid w:val="00221BD4"/>
    <w:rsid w:val="002501AC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65889"/>
    <w:rsid w:val="00482170"/>
    <w:rsid w:val="004A1BB1"/>
    <w:rsid w:val="004A265D"/>
    <w:rsid w:val="004D189B"/>
    <w:rsid w:val="004D2441"/>
    <w:rsid w:val="005015ED"/>
    <w:rsid w:val="00527449"/>
    <w:rsid w:val="00527B2B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513C6"/>
    <w:rsid w:val="00663042"/>
    <w:rsid w:val="0067024B"/>
    <w:rsid w:val="006727D4"/>
    <w:rsid w:val="0068586C"/>
    <w:rsid w:val="00685D10"/>
    <w:rsid w:val="006F730B"/>
    <w:rsid w:val="007115CD"/>
    <w:rsid w:val="007130BB"/>
    <w:rsid w:val="007175E0"/>
    <w:rsid w:val="00734AEC"/>
    <w:rsid w:val="00735F11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1524"/>
    <w:rsid w:val="00812D28"/>
    <w:rsid w:val="008578F5"/>
    <w:rsid w:val="0086044D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6363A"/>
    <w:rsid w:val="00AB1154"/>
    <w:rsid w:val="00AB74AB"/>
    <w:rsid w:val="00AC344D"/>
    <w:rsid w:val="00AF4D6B"/>
    <w:rsid w:val="00B10397"/>
    <w:rsid w:val="00B165D0"/>
    <w:rsid w:val="00B16F0F"/>
    <w:rsid w:val="00B21066"/>
    <w:rsid w:val="00B330CB"/>
    <w:rsid w:val="00B46D6E"/>
    <w:rsid w:val="00B56F34"/>
    <w:rsid w:val="00B83669"/>
    <w:rsid w:val="00B91FAB"/>
    <w:rsid w:val="00BA20F1"/>
    <w:rsid w:val="00BB1470"/>
    <w:rsid w:val="00BC1CFE"/>
    <w:rsid w:val="00BF1281"/>
    <w:rsid w:val="00C15FDD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04894"/>
    <w:rsid w:val="00D11D47"/>
    <w:rsid w:val="00D22DBC"/>
    <w:rsid w:val="00D8170C"/>
    <w:rsid w:val="00DA0B5C"/>
    <w:rsid w:val="00DB016A"/>
    <w:rsid w:val="00DE3606"/>
    <w:rsid w:val="00E06AB5"/>
    <w:rsid w:val="00E15306"/>
    <w:rsid w:val="00E207CA"/>
    <w:rsid w:val="00E26652"/>
    <w:rsid w:val="00E315AC"/>
    <w:rsid w:val="00E34E16"/>
    <w:rsid w:val="00E36417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EF4809"/>
    <w:rsid w:val="00F0554E"/>
    <w:rsid w:val="00F13DF0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0AC788-F31D-4409-BD9B-66D1FE5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A830-7A94-4829-8319-399EBC38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Smaragda Papadopoulou</cp:lastModifiedBy>
  <cp:revision>3</cp:revision>
  <dcterms:created xsi:type="dcterms:W3CDTF">2015-01-18T09:12:00Z</dcterms:created>
  <dcterms:modified xsi:type="dcterms:W3CDTF">2015-01-18T09:40:00Z</dcterms:modified>
</cp:coreProperties>
</file>