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E2" w:rsidRPr="008542E2" w:rsidRDefault="008542E2" w:rsidP="008542E2">
      <w:pPr>
        <w:pBdr>
          <w:bottom w:val="single" w:sz="8" w:space="4" w:color="4F81BD"/>
        </w:pBdr>
        <w:spacing w:after="300" w:line="240" w:lineRule="auto"/>
        <w:contextualSpacing/>
        <w:rPr>
          <w:rFonts w:eastAsia="Times New Roman" w:cs="Times New Roman"/>
          <w:color w:val="17365D"/>
          <w:spacing w:val="5"/>
          <w:kern w:val="28"/>
          <w:sz w:val="40"/>
          <w:szCs w:val="48"/>
          <w:lang w:val="sl-SI" w:eastAsia="x-none"/>
        </w:rPr>
      </w:pPr>
      <w:bookmarkStart w:id="0" w:name="_GoBack"/>
      <w:bookmarkEnd w:id="0"/>
      <w:r w:rsidRPr="008542E2">
        <w:rPr>
          <w:rFonts w:eastAsia="Times New Roman" w:cs="Times New Roman"/>
          <w:color w:val="17365D"/>
          <w:spacing w:val="5"/>
          <w:kern w:val="28"/>
          <w:sz w:val="44"/>
          <w:szCs w:val="52"/>
          <w:lang w:val="sl-SI" w:eastAsia="x-none"/>
        </w:rPr>
        <w:t xml:space="preserve">Naslov: Opazovanje lastnih čustev  </w:t>
      </w:r>
      <w:r w:rsidRPr="008542E2">
        <w:rPr>
          <w:rFonts w:eastAsia="Times New Roman" w:cs="Times New Roman"/>
          <w:color w:val="17365D"/>
          <w:spacing w:val="5"/>
          <w:kern w:val="28"/>
          <w:sz w:val="40"/>
          <w:szCs w:val="48"/>
          <w:lang w:val="sl-SI" w:eastAsia="x-none"/>
        </w:rPr>
        <w:t>(</w:t>
      </w:r>
      <w:r w:rsidRPr="008542E2">
        <w:rPr>
          <w:rFonts w:eastAsia="Times New Roman" w:cs="Times New Roman"/>
          <w:color w:val="17365D"/>
          <w:spacing w:val="5"/>
          <w:kern w:val="28"/>
          <w:sz w:val="48"/>
          <w:szCs w:val="48"/>
          <w:lang w:val="sl-SI" w:eastAsia="x-none"/>
        </w:rPr>
        <w:t>Observing one´s emotions)</w:t>
      </w:r>
    </w:p>
    <w:p w:rsidR="008542E2" w:rsidRDefault="008542E2" w:rsidP="008542E2">
      <w:pPr>
        <w:pBdr>
          <w:bottom w:val="single" w:sz="8" w:space="4" w:color="4F81BD"/>
        </w:pBdr>
        <w:spacing w:after="300" w:line="240" w:lineRule="auto"/>
        <w:contextualSpacing/>
        <w:jc w:val="both"/>
        <w:rPr>
          <w:rFonts w:eastAsia="Times New Roman" w:cs="Times New Roman"/>
          <w:color w:val="17365D"/>
          <w:spacing w:val="5"/>
          <w:kern w:val="28"/>
          <w:sz w:val="28"/>
          <w:szCs w:val="56"/>
          <w:lang w:val="sl-SI" w:eastAsia="x-none"/>
        </w:rPr>
      </w:pPr>
    </w:p>
    <w:p w:rsidR="008542E2" w:rsidRPr="008542E2" w:rsidRDefault="008542E2" w:rsidP="008542E2">
      <w:pPr>
        <w:pBdr>
          <w:bottom w:val="single" w:sz="8" w:space="4" w:color="4F81BD"/>
        </w:pBdr>
        <w:spacing w:after="300" w:line="240" w:lineRule="auto"/>
        <w:contextualSpacing/>
        <w:jc w:val="both"/>
        <w:rPr>
          <w:rFonts w:eastAsia="Times New Roman" w:cs="Times New Roman"/>
          <w:color w:val="17365D"/>
          <w:spacing w:val="5"/>
          <w:kern w:val="28"/>
          <w:sz w:val="28"/>
          <w:szCs w:val="56"/>
          <w:lang w:val="sl-SI" w:eastAsia="x-none"/>
        </w:rPr>
      </w:pPr>
      <w:r w:rsidRPr="008542E2">
        <w:rPr>
          <w:rFonts w:eastAsia="Times New Roman"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8542E2" w:rsidRPr="008542E2" w:rsidTr="008542E2">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Trajanje:</w:t>
            </w:r>
          </w:p>
        </w:tc>
      </w:tr>
      <w:tr w:rsidR="008542E2" w:rsidRPr="008542E2" w:rsidTr="008542E2">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3.      Osebna integriteta</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5.      Strategije reševanja konfliktov</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6.      Strategije reševanja problemov</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8.      Situacijsko zavedanje</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 xml:space="preserve">11.    Refleksija in evalvacija/vrednotenje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tcPr>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Posamezno/Individualno</w:t>
            </w:r>
          </w:p>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Majhna skupina</w:t>
            </w:r>
          </w:p>
          <w:p w:rsidR="008542E2" w:rsidRPr="008542E2" w:rsidRDefault="008542E2" w:rsidP="008542E2">
            <w:pPr>
              <w:spacing w:after="0" w:line="240" w:lineRule="auto"/>
              <w:jc w:val="both"/>
              <w:rPr>
                <w:rFonts w:eastAsia="Calibri" w:cs="Times New Roman"/>
                <w:color w:val="17365D"/>
                <w:sz w:val="24"/>
                <w:szCs w:val="24"/>
                <w:lang w:val="sl-SI"/>
              </w:rPr>
            </w:pP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60 min</w:t>
            </w:r>
          </w:p>
        </w:tc>
      </w:tr>
    </w:tbl>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Namen:</w:t>
      </w:r>
    </w:p>
    <w:p w:rsidR="008542E2" w:rsidRPr="008542E2" w:rsidRDefault="008542E2" w:rsidP="008542E2">
      <w:pPr>
        <w:numPr>
          <w:ilvl w:val="0"/>
          <w:numId w:val="22"/>
        </w:numPr>
        <w:spacing w:after="0"/>
        <w:ind w:left="714" w:hanging="357"/>
        <w:jc w:val="both"/>
        <w:rPr>
          <w:rFonts w:eastAsia="Calibri" w:cs="Times New Roman"/>
          <w:bCs/>
          <w:sz w:val="24"/>
          <w:szCs w:val="24"/>
          <w:lang w:val="sl-SI"/>
        </w:rPr>
      </w:pPr>
      <w:r w:rsidRPr="008542E2">
        <w:rPr>
          <w:rFonts w:eastAsia="Calibri" w:cs="Times New Roman"/>
          <w:bCs/>
          <w:sz w:val="24"/>
          <w:szCs w:val="24"/>
          <w:lang w:val="sl-SI"/>
        </w:rPr>
        <w:t xml:space="preserve">Refleksija lastnih čustvenih procesov </w:t>
      </w:r>
    </w:p>
    <w:p w:rsidR="008542E2" w:rsidRPr="008542E2" w:rsidRDefault="008542E2" w:rsidP="008542E2">
      <w:pPr>
        <w:numPr>
          <w:ilvl w:val="0"/>
          <w:numId w:val="22"/>
        </w:numPr>
        <w:spacing w:after="0"/>
        <w:ind w:left="714" w:hanging="357"/>
        <w:jc w:val="both"/>
        <w:rPr>
          <w:rFonts w:eastAsia="Calibri" w:cs="Times New Roman"/>
          <w:bCs/>
          <w:sz w:val="24"/>
          <w:szCs w:val="24"/>
          <w:lang w:val="sl-SI"/>
        </w:rPr>
      </w:pPr>
      <w:r w:rsidRPr="008542E2">
        <w:rPr>
          <w:rFonts w:eastAsia="Calibri" w:cs="Times New Roman"/>
          <w:bCs/>
          <w:sz w:val="24"/>
          <w:szCs w:val="24"/>
          <w:lang w:val="sl-SI"/>
        </w:rPr>
        <w:t xml:space="preserve">Povečanje zavedanja telesne reakcije na čustva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Opis:</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Trener predvaja nekaj kratkih posnetkov z YouTub-a, ki kažejo čustveno napete situacije. Predvaja jih brez predhodnega uvoda, pove edino, da bo predvajal štiri posnetke in da jih naj udeleženci previdno gledajo.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Trener prosi udeležence</w:t>
      </w:r>
      <w:r>
        <w:rPr>
          <w:rFonts w:eastAsia="Calibri" w:cs="Times New Roman"/>
          <w:sz w:val="24"/>
          <w:szCs w:val="24"/>
          <w:lang w:val="sl-SI"/>
        </w:rPr>
        <w:t xml:space="preserve">, </w:t>
      </w:r>
      <w:r w:rsidRPr="008542E2">
        <w:rPr>
          <w:rFonts w:eastAsia="Calibri" w:cs="Times New Roman"/>
          <w:sz w:val="24"/>
          <w:szCs w:val="24"/>
          <w:lang w:val="sl-SI"/>
        </w:rPr>
        <w:t xml:space="preserve">da si ponovno pozorno ogledajo posnetke. Med drugim predvajanjem, morajo udeleženci posvečati posebno pozornost temu kar čutijo med gledanjem. Vsaka telesna reakcija je pomembna, vsako najmanjše čustveno gibanje je bistvena.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Naj opazujejo naslednje vidike: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Kako se počutijo med gledanjem posnetkov?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Kaj pa njihovo dihanje?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Kaj pa njihova telesna napetost?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Kje čutijo kaj v svojem telesu?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Pr>
          <w:rFonts w:eastAsia="Calibri" w:cs="Times New Roman"/>
          <w:sz w:val="24"/>
          <w:szCs w:val="24"/>
          <w:lang w:val="sl-SI"/>
        </w:rPr>
        <w:t>Se tel</w:t>
      </w:r>
      <w:r w:rsidRPr="008542E2">
        <w:rPr>
          <w:rFonts w:eastAsia="Calibri" w:cs="Times New Roman"/>
          <w:sz w:val="24"/>
          <w:szCs w:val="24"/>
          <w:lang w:val="sl-SI"/>
        </w:rPr>
        <w:t>e</w:t>
      </w:r>
      <w:r>
        <w:rPr>
          <w:rFonts w:eastAsia="Calibri" w:cs="Times New Roman"/>
          <w:sz w:val="24"/>
          <w:szCs w:val="24"/>
          <w:lang w:val="sl-SI"/>
        </w:rPr>
        <w:t>s</w:t>
      </w:r>
      <w:r w:rsidRPr="008542E2">
        <w:rPr>
          <w:rFonts w:eastAsia="Calibri" w:cs="Times New Roman"/>
          <w:sz w:val="24"/>
          <w:szCs w:val="24"/>
          <w:lang w:val="sl-SI"/>
        </w:rPr>
        <w:t xml:space="preserve">no dojemanje spremeni , ko se zamenja posnetek?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Katero čustvo ostane, ko se posnetki končajo?</w:t>
      </w:r>
    </w:p>
    <w:p w:rsidR="008542E2" w:rsidRPr="008542E2" w:rsidRDefault="008542E2" w:rsidP="008542E2">
      <w:pPr>
        <w:jc w:val="both"/>
        <w:rPr>
          <w:rFonts w:eastAsia="Calibri" w:cs="Times New Roman"/>
          <w:sz w:val="24"/>
          <w:szCs w:val="24"/>
          <w:lang w:val="sl-SI"/>
        </w:rPr>
      </w:pP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lastRenderedPageBreak/>
        <w:t xml:space="preserve">Trener vodi skupinsko refleksijo in prosi udeležence da opišejo svoja čustva. Če je situacija preveč občutljiva, tega udeleženci ne rabijo povedati na glas, ampak lahko napišjo na listek in nalepijo na stojalo z listi/tablo.   </w:t>
      </w:r>
    </w:p>
    <w:p w:rsidR="008542E2" w:rsidRPr="008542E2" w:rsidRDefault="008542E2" w:rsidP="008542E2">
      <w:pPr>
        <w:jc w:val="both"/>
        <w:rPr>
          <w:rFonts w:eastAsia="Calibri" w:cs="Times New Roman"/>
          <w:sz w:val="24"/>
          <w:szCs w:val="24"/>
          <w:lang w:val="sl-SI"/>
        </w:rPr>
      </w:pPr>
      <w:r w:rsidRPr="008542E2">
        <w:rPr>
          <w:rFonts w:eastAsia="Calibri" w:cs="Times New Roman"/>
          <w:b/>
          <w:bCs/>
          <w:sz w:val="24"/>
          <w:szCs w:val="24"/>
          <w:lang w:val="sl-SI"/>
        </w:rPr>
        <w:t xml:space="preserve">4. Korak: Trener razporedi listke na tabli/stojalu v skupine istih ali podobnih čustev/občutkov  in prosi udeležence da si pridejo prebrati občutke skupine.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Nato morajo udeleženci označiti, vsak občutek, ki so ga občutili, v situaciji povezani z delom; v pogajanju s stranko, ali v situaciji reševanja problemov v ekipi.  </w:t>
      </w:r>
    </w:p>
    <w:p w:rsidR="008542E2" w:rsidRPr="008542E2" w:rsidRDefault="008542E2" w:rsidP="008542E2">
      <w:pPr>
        <w:spacing w:after="0"/>
        <w:jc w:val="both"/>
        <w:rPr>
          <w:rFonts w:eastAsia="Calibri" w:cs="Times New Roman"/>
          <w:sz w:val="24"/>
          <w:szCs w:val="24"/>
          <w:lang w:val="sl-SI"/>
        </w:rPr>
      </w:pPr>
      <w:r w:rsidRPr="008542E2">
        <w:rPr>
          <w:rFonts w:eastAsia="Calibri" w:cs="Times New Roman"/>
          <w:sz w:val="24"/>
          <w:szCs w:val="24"/>
          <w:lang w:val="sl-SI"/>
        </w:rPr>
        <w:t xml:space="preserve">Trener prosi skupino da izvedejo brainstorm o splošnih idejah, kako bi se lahko spoprijeli z določeno situacijo.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Kako se soočamo s čustvi? Kako se soočiti s telesnimi reakcijami na čustva?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jih je pametno sprejeti?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je bolje da zaživimo čustva in jim pustimo delovati?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Kdaj je boljše da jih nadomestimo?</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je boljše, da jih zadržimo in zakaj?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 xml:space="preserve">Pripomočki/Material: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Prenosnik in projektor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Metode:</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Ta tehnika izboljša sposobnost refleksije lastnih čustev in prilagoditev lastnega vedenja/obnašanja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Nasvet za trenerje</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Trener naj izbere primerne posnetke z YouTub-a. Vsak naj bo dolg nič več kot 2-3 minut. Posnetki naj predstavljajo naslednje kategorije:  </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smešno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romantično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žalostno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agresivno</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lastRenderedPageBreak/>
        <w:t>Vir/Literatura:</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Razvil KTP</w:t>
      </w:r>
    </w:p>
    <w:p w:rsidR="00C30713" w:rsidRPr="008542E2" w:rsidRDefault="00C30713" w:rsidP="008542E2"/>
    <w:sectPr w:rsidR="00C30713" w:rsidRPr="008542E2"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A1" w:rsidRDefault="002863A1" w:rsidP="000D1CD3">
      <w:pPr>
        <w:spacing w:after="0" w:line="240" w:lineRule="auto"/>
      </w:pPr>
      <w:r>
        <w:separator/>
      </w:r>
    </w:p>
  </w:endnote>
  <w:endnote w:type="continuationSeparator" w:id="0">
    <w:p w:rsidR="002863A1" w:rsidRDefault="002863A1"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A1" w:rsidRDefault="002863A1" w:rsidP="000D1CD3">
      <w:pPr>
        <w:spacing w:after="0" w:line="240" w:lineRule="auto"/>
      </w:pPr>
      <w:r>
        <w:separator/>
      </w:r>
    </w:p>
  </w:footnote>
  <w:footnote w:type="continuationSeparator" w:id="0">
    <w:p w:rsidR="002863A1" w:rsidRDefault="002863A1"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512443B"/>
    <w:multiLevelType w:val="hybridMultilevel"/>
    <w:tmpl w:val="A718E0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23"/>
  </w:num>
  <w:num w:numId="5">
    <w:abstractNumId w:val="5"/>
  </w:num>
  <w:num w:numId="6">
    <w:abstractNumId w:val="11"/>
  </w:num>
  <w:num w:numId="7">
    <w:abstractNumId w:val="12"/>
  </w:num>
  <w:num w:numId="8">
    <w:abstractNumId w:val="13"/>
  </w:num>
  <w:num w:numId="9">
    <w:abstractNumId w:val="18"/>
  </w:num>
  <w:num w:numId="10">
    <w:abstractNumId w:val="2"/>
  </w:num>
  <w:num w:numId="11">
    <w:abstractNumId w:val="16"/>
  </w:num>
  <w:num w:numId="12">
    <w:abstractNumId w:val="17"/>
  </w:num>
  <w:num w:numId="13">
    <w:abstractNumId w:val="7"/>
  </w:num>
  <w:num w:numId="14">
    <w:abstractNumId w:val="21"/>
  </w:num>
  <w:num w:numId="15">
    <w:abstractNumId w:val="9"/>
  </w:num>
  <w:num w:numId="16">
    <w:abstractNumId w:val="20"/>
  </w:num>
  <w:num w:numId="17">
    <w:abstractNumId w:val="8"/>
  </w:num>
  <w:num w:numId="18">
    <w:abstractNumId w:val="22"/>
  </w:num>
  <w:num w:numId="19">
    <w:abstractNumId w:val="4"/>
  </w:num>
  <w:num w:numId="20">
    <w:abstractNumId w:val="6"/>
  </w:num>
  <w:num w:numId="21">
    <w:abstractNumId w:val="10"/>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863A1"/>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F0532"/>
    <w:rsid w:val="00812D28"/>
    <w:rsid w:val="008542E2"/>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09E3"/>
    <w:rsid w:val="00BC1CFE"/>
    <w:rsid w:val="00BF1281"/>
    <w:rsid w:val="00C30713"/>
    <w:rsid w:val="00C63C35"/>
    <w:rsid w:val="00C70780"/>
    <w:rsid w:val="00CA64C4"/>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1B74"/>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6481">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5E77-4E0C-4CB1-8589-95E55A1D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2119</Characters>
  <Application>Microsoft Office Word</Application>
  <DocSecurity>0</DocSecurity>
  <Lines>17</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2015-01-07T19:30:00Z</dcterms:created>
  <dcterms:modified xsi:type="dcterms:W3CDTF">2015-01-07T19:30:00Z</dcterms:modified>
</cp:coreProperties>
</file>