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89435F" w:rsidRDefault="0089435F" w:rsidP="008B3FF3">
      <w:pPr>
        <w:pStyle w:val="Naslov"/>
        <w:pBdr>
          <w:bottom w:val="none" w:sz="0" w:space="0" w:color="auto"/>
        </w:pBdr>
        <w:rPr>
          <w:b/>
          <w:bCs/>
          <w:color w:val="FF0000"/>
          <w:sz w:val="44"/>
        </w:rPr>
      </w:pPr>
      <w:proofErr w:type="spellStart"/>
      <w:r>
        <w:rPr>
          <w:sz w:val="44"/>
        </w:rPr>
        <w:t>Naslov</w:t>
      </w:r>
      <w:proofErr w:type="spellEnd"/>
      <w:r w:rsidR="000115B0">
        <w:rPr>
          <w:sz w:val="44"/>
        </w:rPr>
        <w:t>:</w:t>
      </w:r>
      <w:r w:rsidR="00485CC9">
        <w:rPr>
          <w:sz w:val="44"/>
        </w:rPr>
        <w:t xml:space="preserve">  </w:t>
      </w:r>
      <w:proofErr w:type="spellStart"/>
      <w:r w:rsidR="0073074B">
        <w:rPr>
          <w:sz w:val="44"/>
        </w:rPr>
        <w:t>Gumb</w:t>
      </w:r>
      <w:proofErr w:type="spellEnd"/>
      <w:r w:rsidR="0073074B">
        <w:rPr>
          <w:sz w:val="44"/>
        </w:rPr>
        <w:t xml:space="preserve"> </w:t>
      </w:r>
      <w:proofErr w:type="spellStart"/>
      <w:r w:rsidR="0073074B">
        <w:rPr>
          <w:sz w:val="44"/>
        </w:rPr>
        <w:t>za</w:t>
      </w:r>
      <w:proofErr w:type="spellEnd"/>
      <w:r w:rsidR="0073074B">
        <w:rPr>
          <w:sz w:val="44"/>
        </w:rPr>
        <w:t xml:space="preserve"> </w:t>
      </w:r>
      <w:proofErr w:type="spellStart"/>
      <w:r w:rsidR="0073074B">
        <w:rPr>
          <w:sz w:val="44"/>
        </w:rPr>
        <w:t>sprožitev</w:t>
      </w:r>
      <w:proofErr w:type="spellEnd"/>
      <w:r w:rsidR="0073074B">
        <w:rPr>
          <w:sz w:val="44"/>
        </w:rPr>
        <w:t xml:space="preserve"> samozavesti</w:t>
      </w:r>
      <w:r w:rsidR="00356407">
        <w:rPr>
          <w:sz w:val="44"/>
        </w:rPr>
        <w:t xml:space="preserve"> (</w:t>
      </w:r>
      <w:r w:rsidR="00485CC9" w:rsidRPr="00356407">
        <w:rPr>
          <w:color w:val="1F497D" w:themeColor="text2"/>
          <w:sz w:val="40"/>
          <w:szCs w:val="48"/>
        </w:rPr>
        <w:t>Confidence Switch Button</w:t>
      </w:r>
      <w:r w:rsidR="00356407">
        <w:rPr>
          <w:b/>
          <w:bCs/>
          <w:color w:val="1F497D" w:themeColor="text2"/>
          <w:sz w:val="40"/>
          <w:szCs w:val="48"/>
        </w:rPr>
        <w:t>)</w:t>
      </w:r>
    </w:p>
    <w:p w:rsidR="00E34E16" w:rsidRPr="008B3FF3" w:rsidRDefault="00753C66" w:rsidP="008B3FF3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 w:rsidR="0089435F">
        <w:rPr>
          <w:sz w:val="24"/>
        </w:rPr>
        <w:t>aje</w:t>
      </w:r>
      <w:proofErr w:type="spellEnd"/>
      <w:r w:rsidR="008B3FF3" w:rsidRPr="008B3FF3">
        <w:rPr>
          <w:sz w:val="24"/>
        </w:rPr>
        <w:t xml:space="preserve">: </w:t>
      </w:r>
      <w:r w:rsidR="00101AE3">
        <w:rPr>
          <w:sz w:val="24"/>
        </w:rPr>
        <w:t>SLINTEGRA004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9435F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</w:t>
            </w:r>
            <w:r w:rsidR="00753C66">
              <w:rPr>
                <w:color w:val="17365D" w:themeColor="text2" w:themeShade="BF"/>
              </w:rPr>
              <w:t>i</w:t>
            </w:r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9435F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Velikost</w:t>
            </w:r>
            <w:proofErr w:type="spellEnd"/>
            <w:r>
              <w:rPr>
                <w:color w:val="17365D" w:themeColor="text2" w:themeShade="BF"/>
              </w:rPr>
              <w:t xml:space="preserve"> </w:t>
            </w:r>
            <w:proofErr w:type="spellStart"/>
            <w:r>
              <w:rPr>
                <w:color w:val="17365D" w:themeColor="text2" w:themeShade="BF"/>
              </w:rPr>
              <w:t>skupine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753C66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Trajanje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</w:tr>
      <w:tr w:rsidR="008E4FEA" w:rsidRPr="002B1324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066312" w:rsidRPr="002B1324" w:rsidRDefault="00446A20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4.      Poklicna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integriteta</w:t>
            </w:r>
            <w:r w:rsidR="00066312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8E4FEA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Individual</w:t>
            </w:r>
            <w:r w:rsidR="0089435F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na</w:t>
            </w:r>
          </w:p>
          <w:p w:rsidR="008E4FEA" w:rsidRPr="002B1324" w:rsidRDefault="0089435F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2B1324" w:rsidRDefault="00753C66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Velika</w:t>
            </w:r>
            <w:r w:rsidR="0089435F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485CC9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10-15</w:t>
            </w:r>
            <w:r w:rsidR="008E4FEA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89435F" w:rsidRPr="002B1324" w:rsidRDefault="002B1324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Izboljšati in okrepiti samozavest</w:t>
      </w:r>
    </w:p>
    <w:p w:rsidR="0089435F" w:rsidRPr="002B1324" w:rsidRDefault="0089435F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Razviti večjo samozavest znotraj komunikacije z drugimi/strankami/uporabniki</w:t>
      </w:r>
    </w:p>
    <w:p w:rsidR="0089435F" w:rsidRPr="002B1324" w:rsidRDefault="0089435F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Obnoviti čustveno izčrpanost</w:t>
      </w:r>
    </w:p>
    <w:p w:rsidR="00615923" w:rsidRPr="002B1324" w:rsidRDefault="0089435F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Opis:</w:t>
      </w:r>
    </w:p>
    <w:p w:rsidR="0089435F" w:rsidRPr="002B1324" w:rsidRDefault="0089435F" w:rsidP="002B1324">
      <w:pPr>
        <w:pStyle w:val="Odstavekseznama"/>
        <w:numPr>
          <w:ilvl w:val="0"/>
          <w:numId w:val="25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 xml:space="preserve">Pomislite na trenutek/situacijo v preteklosti, ko ste se počutili resnično samozavestno. Dobro se spomnite te </w:t>
      </w:r>
      <w:r w:rsidR="002B1324" w:rsidRPr="002B1324">
        <w:rPr>
          <w:rStyle w:val="hps"/>
          <w:sz w:val="24"/>
          <w:szCs w:val="24"/>
          <w:lang w:val="sl-SI"/>
        </w:rPr>
        <w:t>situacije</w:t>
      </w:r>
      <w:r w:rsidRPr="002B1324">
        <w:rPr>
          <w:rStyle w:val="hps"/>
          <w:sz w:val="24"/>
          <w:szCs w:val="24"/>
          <w:lang w:val="sl-SI"/>
        </w:rPr>
        <w:t xml:space="preserve"> in se poskusite spomniti kaj ste takrat videli, slišali in kako dobro ste se počutili. Če se ne morete spomniti nobenega konkretnega primera, si preprosto pr</w:t>
      </w:r>
      <w:r w:rsidR="002B1324">
        <w:rPr>
          <w:rStyle w:val="hps"/>
          <w:sz w:val="24"/>
          <w:szCs w:val="24"/>
          <w:lang w:val="sl-SI"/>
        </w:rPr>
        <w:t>edstavljajte kako bi delovalo</w:t>
      </w:r>
      <w:r w:rsidRPr="002B1324">
        <w:rPr>
          <w:rStyle w:val="hps"/>
          <w:sz w:val="24"/>
          <w:szCs w:val="24"/>
          <w:lang w:val="sl-SI"/>
        </w:rPr>
        <w:t>, če bi bili zelo samozavestni – da bi imeli moč, samozaupanje,…</w:t>
      </w:r>
    </w:p>
    <w:p w:rsidR="0089435F" w:rsidRPr="002B1324" w:rsidRDefault="0089435F" w:rsidP="002B1324">
      <w:pPr>
        <w:pStyle w:val="Odstavekseznama"/>
        <w:numPr>
          <w:ilvl w:val="0"/>
          <w:numId w:val="25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Nadaljujte s spo</w:t>
      </w:r>
      <w:r w:rsidR="002B1324">
        <w:rPr>
          <w:rStyle w:val="hps"/>
          <w:sz w:val="24"/>
          <w:szCs w:val="24"/>
          <w:lang w:val="sl-SI"/>
        </w:rPr>
        <w:t>minom na konkreten primer in si</w:t>
      </w:r>
      <w:r w:rsidRPr="002B1324">
        <w:rPr>
          <w:rStyle w:val="hps"/>
          <w:sz w:val="24"/>
          <w:szCs w:val="24"/>
          <w:lang w:val="sl-SI"/>
        </w:rPr>
        <w:t xml:space="preserve"> </w:t>
      </w:r>
      <w:r w:rsidR="002B1324">
        <w:rPr>
          <w:rStyle w:val="hps"/>
          <w:sz w:val="24"/>
          <w:szCs w:val="24"/>
          <w:lang w:val="sl-SI"/>
        </w:rPr>
        <w:t>g</w:t>
      </w:r>
      <w:r w:rsidRPr="002B1324">
        <w:rPr>
          <w:rStyle w:val="hps"/>
          <w:sz w:val="24"/>
          <w:szCs w:val="24"/>
          <w:lang w:val="sl-SI"/>
        </w:rPr>
        <w:t xml:space="preserve">a predstavljajte še bolj barvito, </w:t>
      </w:r>
      <w:r w:rsidR="002B1324" w:rsidRPr="002B1324">
        <w:rPr>
          <w:rStyle w:val="hps"/>
          <w:sz w:val="24"/>
          <w:szCs w:val="24"/>
          <w:lang w:val="sl-SI"/>
        </w:rPr>
        <w:t>bogatejše</w:t>
      </w:r>
      <w:r w:rsidRPr="002B1324">
        <w:rPr>
          <w:rStyle w:val="hps"/>
          <w:sz w:val="24"/>
          <w:szCs w:val="24"/>
          <w:lang w:val="sl-SI"/>
        </w:rPr>
        <w:t>, glasneje, bolj doživeto.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Med tem, ko doživljate te pozitivne občutke, naredite pest tako, da skupaj stisnete palec in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sredinec</w:t>
      </w:r>
      <w:r w:rsidRPr="002B1324">
        <w:rPr>
          <w:sz w:val="24"/>
          <w:szCs w:val="24"/>
          <w:lang w:val="sl-SI"/>
        </w:rPr>
        <w:t xml:space="preserve">  </w:t>
      </w:r>
      <w:r w:rsidRPr="002B1324">
        <w:rPr>
          <w:rStyle w:val="hps"/>
          <w:sz w:val="24"/>
          <w:szCs w:val="24"/>
          <w:lang w:val="sl-SI"/>
        </w:rPr>
        <w:t>ali kakšno drugo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potezo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(</w:t>
      </w:r>
      <w:r w:rsidRPr="002B1324">
        <w:rPr>
          <w:sz w:val="24"/>
          <w:szCs w:val="24"/>
          <w:lang w:val="sl-SI"/>
        </w:rPr>
        <w:t xml:space="preserve">to bo </w:t>
      </w:r>
      <w:r w:rsidRPr="002B1324">
        <w:rPr>
          <w:rStyle w:val="hps"/>
          <w:sz w:val="24"/>
          <w:szCs w:val="24"/>
          <w:lang w:val="sl-SI"/>
        </w:rPr>
        <w:t>vaše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sidro</w:t>
      </w:r>
      <w:r w:rsidRPr="002B1324">
        <w:rPr>
          <w:sz w:val="24"/>
          <w:szCs w:val="24"/>
          <w:lang w:val="sl-SI"/>
        </w:rPr>
        <w:t>).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Sedaj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stisnite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palec in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prst skupaj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in podoživite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ta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dober občutek</w:t>
      </w:r>
      <w:r w:rsidRPr="002B1324">
        <w:rPr>
          <w:sz w:val="24"/>
          <w:szCs w:val="24"/>
          <w:lang w:val="sl-SI"/>
        </w:rPr>
        <w:t xml:space="preserve">.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Now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squeeze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the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thumb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and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finger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togethe</w:t>
      </w:r>
      <w:r w:rsidRPr="002B1324">
        <w:rPr>
          <w:b/>
          <w:bCs/>
          <w:color w:val="FF0000"/>
          <w:sz w:val="24"/>
          <w:szCs w:val="24"/>
          <w:lang w:val="sl-SI"/>
        </w:rPr>
        <w:t>r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and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relive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that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good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feeling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>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 xml:space="preserve">Ponovite korake 1-4 krat z različnimi pozitivnimi spomini in z uporabo določene geste, ki ste si jo izbrali. 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Še naprej držite palec/prst ali katero drugo gesto, ki ste si jo izbrali za svoje sidro, ter pomislite na situacijo v kateri bi radi bili bolj samozavestni. Predstavljajte si, da vam gre v dotični situaciji odlično, vidite kar bi videli, slišite kar bi slišali in</w:t>
      </w:r>
      <w:r w:rsidR="002B1324">
        <w:rPr>
          <w:sz w:val="24"/>
          <w:szCs w:val="24"/>
          <w:lang w:val="sl-SI"/>
        </w:rPr>
        <w:t xml:space="preserve"> začutite kako dobro bi se to v realnosti</w:t>
      </w:r>
      <w:r w:rsidRPr="002B1324">
        <w:rPr>
          <w:sz w:val="24"/>
          <w:szCs w:val="24"/>
          <w:lang w:val="sl-SI"/>
        </w:rPr>
        <w:t xml:space="preserve"> občutilo.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Ta pozitivna občutja lahko prikličete vedno, ko boste uporabili enako gesto (sidro).</w:t>
      </w:r>
    </w:p>
    <w:p w:rsidR="00615923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eastAsiaTheme="minorHAnsi" w:hAnsiTheme="minorHAnsi" w:cstheme="minorBidi"/>
          <w:color w:val="1F497D" w:themeColor="text2"/>
          <w:sz w:val="32"/>
          <w:szCs w:val="32"/>
          <w:lang w:val="sl-SI"/>
        </w:rPr>
        <w:lastRenderedPageBreak/>
        <w:t>Pripomočki/</w:t>
      </w:r>
      <w:r w:rsidR="00356407" w:rsidRPr="002B1324">
        <w:rPr>
          <w:rFonts w:asciiTheme="minorHAnsi" w:hAnsiTheme="minorHAnsi"/>
          <w:color w:val="1F497D" w:themeColor="text2"/>
          <w:sz w:val="32"/>
          <w:szCs w:val="32"/>
          <w:lang w:val="sl-SI"/>
        </w:rPr>
        <w:t>m</w:t>
      </w:r>
      <w:r w:rsidR="00615923" w:rsidRPr="002B1324">
        <w:rPr>
          <w:rFonts w:asciiTheme="minorHAnsi" w:hAnsiTheme="minorHAnsi"/>
          <w:color w:val="1F497D" w:themeColor="text2"/>
          <w:sz w:val="32"/>
          <w:szCs w:val="32"/>
          <w:lang w:val="sl-SI"/>
        </w:rPr>
        <w:t>aterial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485CC9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B91FAB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2B1324" w:rsidRDefault="00D35D89" w:rsidP="002B1324">
      <w:p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Izkustveno učenje</w:t>
      </w:r>
      <w:r w:rsidR="00485CC9" w:rsidRPr="002B1324">
        <w:rPr>
          <w:sz w:val="24"/>
          <w:szCs w:val="24"/>
          <w:lang w:val="sl-SI"/>
        </w:rPr>
        <w:t xml:space="preserve">. </w:t>
      </w:r>
    </w:p>
    <w:p w:rsidR="00615923" w:rsidRPr="002B1324" w:rsidRDefault="00D35D89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 za trenerje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485CC9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0115B0" w:rsidRPr="002B1324" w:rsidRDefault="000115B0" w:rsidP="002B1324">
      <w:pPr>
        <w:jc w:val="both"/>
        <w:rPr>
          <w:sz w:val="24"/>
          <w:szCs w:val="24"/>
          <w:lang w:val="sl-SI"/>
        </w:rPr>
      </w:pPr>
      <w:bookmarkStart w:id="0" w:name="_GoBack"/>
      <w:bookmarkEnd w:id="0"/>
    </w:p>
    <w:p w:rsidR="00615923" w:rsidRPr="002B1324" w:rsidRDefault="00356407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</w:t>
      </w:r>
      <w:r w:rsidR="00753C66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iteratura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2B1324" w:rsidRDefault="002B1324" w:rsidP="002B1324">
      <w:p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Prilagojeno iz</w:t>
      </w:r>
      <w:r w:rsidR="00485CC9" w:rsidRPr="002B1324">
        <w:rPr>
          <w:sz w:val="24"/>
          <w:szCs w:val="24"/>
          <w:lang w:val="sl-SI"/>
        </w:rPr>
        <w:t xml:space="preserve"> Dr. Richard </w:t>
      </w:r>
      <w:proofErr w:type="spellStart"/>
      <w:r w:rsidR="00485CC9" w:rsidRPr="002B1324">
        <w:rPr>
          <w:sz w:val="24"/>
          <w:szCs w:val="24"/>
          <w:lang w:val="sl-SI"/>
        </w:rPr>
        <w:t>Bandler</w:t>
      </w:r>
      <w:proofErr w:type="spellEnd"/>
      <w:r w:rsidR="00485CC9" w:rsidRPr="002B1324">
        <w:rPr>
          <w:sz w:val="24"/>
          <w:szCs w:val="24"/>
          <w:lang w:val="sl-SI"/>
        </w:rPr>
        <w:t xml:space="preserve">.2008. </w:t>
      </w:r>
      <w:proofErr w:type="spellStart"/>
      <w:r w:rsidR="00485CC9" w:rsidRPr="002B1324">
        <w:rPr>
          <w:sz w:val="24"/>
          <w:szCs w:val="24"/>
          <w:lang w:val="sl-SI"/>
        </w:rPr>
        <w:t>Change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with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Neuro</w:t>
      </w:r>
      <w:proofErr w:type="spellEnd"/>
      <w:r w:rsidR="00485CC9" w:rsidRPr="002B1324">
        <w:rPr>
          <w:sz w:val="24"/>
          <w:szCs w:val="24"/>
          <w:lang w:val="sl-SI"/>
        </w:rPr>
        <w:t>-</w:t>
      </w:r>
      <w:proofErr w:type="spellStart"/>
      <w:r w:rsidR="00485CC9" w:rsidRPr="002B1324">
        <w:rPr>
          <w:sz w:val="24"/>
          <w:szCs w:val="24"/>
          <w:lang w:val="sl-SI"/>
        </w:rPr>
        <w:t>Linguistic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Programming</w:t>
      </w:r>
      <w:proofErr w:type="spellEnd"/>
      <w:r w:rsidR="00485CC9" w:rsidRPr="002B1324">
        <w:rPr>
          <w:sz w:val="24"/>
          <w:szCs w:val="24"/>
          <w:lang w:val="sl-SI"/>
        </w:rPr>
        <w:t xml:space="preserve">.  Publisher: </w:t>
      </w:r>
      <w:proofErr w:type="spellStart"/>
      <w:r w:rsidR="00485CC9" w:rsidRPr="002B1324">
        <w:rPr>
          <w:sz w:val="24"/>
          <w:szCs w:val="24"/>
          <w:lang w:val="sl-SI"/>
        </w:rPr>
        <w:t>Health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Communications</w:t>
      </w:r>
      <w:proofErr w:type="spellEnd"/>
      <w:r w:rsidR="00485CC9" w:rsidRPr="002B1324">
        <w:rPr>
          <w:sz w:val="24"/>
          <w:szCs w:val="24"/>
          <w:lang w:val="sl-SI"/>
        </w:rPr>
        <w:t xml:space="preserve">.  </w:t>
      </w:r>
    </w:p>
    <w:p w:rsidR="00485CC9" w:rsidRPr="002B1324" w:rsidRDefault="00485CC9" w:rsidP="002B1324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*</w:t>
      </w:r>
      <w:proofErr w:type="spellStart"/>
      <w:r w:rsidRPr="002B1324">
        <w:rPr>
          <w:sz w:val="24"/>
          <w:szCs w:val="24"/>
          <w:lang w:val="sl-SI"/>
        </w:rPr>
        <w:t>Contributor</w:t>
      </w:r>
      <w:proofErr w:type="spellEnd"/>
      <w:r w:rsidRPr="002B1324">
        <w:rPr>
          <w:sz w:val="24"/>
          <w:szCs w:val="24"/>
          <w:lang w:val="sl-SI"/>
        </w:rPr>
        <w:t xml:space="preserve"> (partner): </w:t>
      </w:r>
      <w:proofErr w:type="spellStart"/>
      <w:r w:rsidRPr="002B1324">
        <w:rPr>
          <w:sz w:val="24"/>
          <w:szCs w:val="24"/>
          <w:lang w:val="sl-SI"/>
        </w:rPr>
        <w:t>Integra</w:t>
      </w:r>
      <w:proofErr w:type="spellEnd"/>
      <w:r w:rsidRPr="002B1324">
        <w:rPr>
          <w:sz w:val="24"/>
          <w:szCs w:val="24"/>
          <w:lang w:val="sl-SI"/>
        </w:rPr>
        <w:t xml:space="preserve"> Institute, Sonja Bercko – NLP </w:t>
      </w:r>
      <w:proofErr w:type="spellStart"/>
      <w:r w:rsidRPr="002B1324">
        <w:rPr>
          <w:sz w:val="24"/>
          <w:szCs w:val="24"/>
          <w:lang w:val="sl-SI"/>
        </w:rPr>
        <w:t>Licensed</w:t>
      </w:r>
      <w:proofErr w:type="spellEnd"/>
      <w:r w:rsidRPr="002B1324">
        <w:rPr>
          <w:sz w:val="24"/>
          <w:szCs w:val="24"/>
          <w:lang w:val="sl-SI"/>
        </w:rPr>
        <w:t xml:space="preserve"> </w:t>
      </w:r>
      <w:proofErr w:type="spellStart"/>
      <w:r w:rsidRPr="002B1324">
        <w:rPr>
          <w:sz w:val="24"/>
          <w:szCs w:val="24"/>
          <w:lang w:val="sl-SI"/>
        </w:rPr>
        <w:t>Practitioner</w:t>
      </w:r>
      <w:proofErr w:type="spellEnd"/>
      <w:r w:rsidRPr="002B1324">
        <w:rPr>
          <w:sz w:val="24"/>
          <w:szCs w:val="24"/>
          <w:lang w:val="sl-SI"/>
        </w:rPr>
        <w:t xml:space="preserve">   </w:t>
      </w:r>
    </w:p>
    <w:p w:rsidR="00485CC9" w:rsidRPr="002B1324" w:rsidRDefault="00485CC9" w:rsidP="002B1324">
      <w:pPr>
        <w:jc w:val="both"/>
        <w:rPr>
          <w:sz w:val="24"/>
          <w:szCs w:val="24"/>
          <w:lang w:val="sl-SI"/>
        </w:rPr>
      </w:pPr>
    </w:p>
    <w:p w:rsidR="00BB1470" w:rsidRPr="002B1324" w:rsidRDefault="00D2684F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</w:t>
      </w:r>
      <w:r w:rsidR="00753C66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/Učni list</w:t>
      </w:r>
      <w:r w:rsidR="00C3071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30713" w:rsidRPr="002B1324" w:rsidRDefault="00C30713" w:rsidP="002B1324">
      <w:pPr>
        <w:jc w:val="both"/>
        <w:rPr>
          <w:sz w:val="24"/>
          <w:szCs w:val="24"/>
          <w:lang w:val="sl-SI"/>
        </w:rPr>
      </w:pPr>
    </w:p>
    <w:sectPr w:rsidR="00C30713" w:rsidRPr="002B132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79" w:rsidRDefault="00550679" w:rsidP="000D1CD3">
      <w:pPr>
        <w:spacing w:after="0" w:line="240" w:lineRule="auto"/>
      </w:pPr>
      <w:r>
        <w:separator/>
      </w:r>
    </w:p>
  </w:endnote>
  <w:endnote w:type="continuationSeparator" w:id="0">
    <w:p w:rsidR="00550679" w:rsidRDefault="0055067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79" w:rsidRDefault="00550679" w:rsidP="000D1CD3">
      <w:pPr>
        <w:spacing w:after="0" w:line="240" w:lineRule="auto"/>
      </w:pPr>
      <w:r>
        <w:separator/>
      </w:r>
    </w:p>
  </w:footnote>
  <w:footnote w:type="continuationSeparator" w:id="0">
    <w:p w:rsidR="00550679" w:rsidRDefault="0055067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A471B"/>
    <w:multiLevelType w:val="hybridMultilevel"/>
    <w:tmpl w:val="10AE2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05701"/>
    <w:multiLevelType w:val="hybridMultilevel"/>
    <w:tmpl w:val="4CA6155E"/>
    <w:lvl w:ilvl="0" w:tplc="DFBA8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9134F"/>
    <w:multiLevelType w:val="hybridMultilevel"/>
    <w:tmpl w:val="2B443D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21"/>
  </w:num>
  <w:num w:numId="23">
    <w:abstractNumId w:val="14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66312"/>
    <w:rsid w:val="000B0DF5"/>
    <w:rsid w:val="000B104E"/>
    <w:rsid w:val="000B12D0"/>
    <w:rsid w:val="000D1CD3"/>
    <w:rsid w:val="000E5E3F"/>
    <w:rsid w:val="000F015D"/>
    <w:rsid w:val="000F4C25"/>
    <w:rsid w:val="00101AE3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B1324"/>
    <w:rsid w:val="002D473B"/>
    <w:rsid w:val="002F1653"/>
    <w:rsid w:val="0030616A"/>
    <w:rsid w:val="00320376"/>
    <w:rsid w:val="00332D28"/>
    <w:rsid w:val="00350EBF"/>
    <w:rsid w:val="00356407"/>
    <w:rsid w:val="00365016"/>
    <w:rsid w:val="00383D50"/>
    <w:rsid w:val="003F45D8"/>
    <w:rsid w:val="00427A2A"/>
    <w:rsid w:val="00446A20"/>
    <w:rsid w:val="00446FFD"/>
    <w:rsid w:val="00450F67"/>
    <w:rsid w:val="004629F2"/>
    <w:rsid w:val="00465214"/>
    <w:rsid w:val="00482170"/>
    <w:rsid w:val="00485CC9"/>
    <w:rsid w:val="004A1BB1"/>
    <w:rsid w:val="004A3C7F"/>
    <w:rsid w:val="004C03D9"/>
    <w:rsid w:val="004D189B"/>
    <w:rsid w:val="005015ED"/>
    <w:rsid w:val="00527449"/>
    <w:rsid w:val="0055067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F3884"/>
    <w:rsid w:val="007115CD"/>
    <w:rsid w:val="007130BB"/>
    <w:rsid w:val="007175E0"/>
    <w:rsid w:val="0073074B"/>
    <w:rsid w:val="00734AEC"/>
    <w:rsid w:val="00743F8F"/>
    <w:rsid w:val="00746454"/>
    <w:rsid w:val="00746FFD"/>
    <w:rsid w:val="00753C66"/>
    <w:rsid w:val="00770B7E"/>
    <w:rsid w:val="00776F7C"/>
    <w:rsid w:val="007A39AC"/>
    <w:rsid w:val="007A5362"/>
    <w:rsid w:val="007B008D"/>
    <w:rsid w:val="007B620B"/>
    <w:rsid w:val="00812D28"/>
    <w:rsid w:val="00842E52"/>
    <w:rsid w:val="008578F5"/>
    <w:rsid w:val="00866766"/>
    <w:rsid w:val="008841F3"/>
    <w:rsid w:val="00891571"/>
    <w:rsid w:val="0089435F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7A05"/>
    <w:rsid w:val="00B83669"/>
    <w:rsid w:val="00B91FAB"/>
    <w:rsid w:val="00BB1470"/>
    <w:rsid w:val="00BC1CFE"/>
    <w:rsid w:val="00BE596F"/>
    <w:rsid w:val="00BF1281"/>
    <w:rsid w:val="00C30713"/>
    <w:rsid w:val="00C63C35"/>
    <w:rsid w:val="00C70780"/>
    <w:rsid w:val="00CA58DA"/>
    <w:rsid w:val="00CB3C0A"/>
    <w:rsid w:val="00CB5669"/>
    <w:rsid w:val="00CC060C"/>
    <w:rsid w:val="00CC24CA"/>
    <w:rsid w:val="00CE2C18"/>
    <w:rsid w:val="00D11D47"/>
    <w:rsid w:val="00D22DBC"/>
    <w:rsid w:val="00D2684F"/>
    <w:rsid w:val="00D35D89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78AC"/>
    <w:rsid w:val="00F614D3"/>
    <w:rsid w:val="00F7056F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89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89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16B0-53AB-4093-B8EC-D9F612B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2015-01-07T14:16:00Z</dcterms:created>
  <dcterms:modified xsi:type="dcterms:W3CDTF">2015-01-07T14:16:00Z</dcterms:modified>
</cp:coreProperties>
</file>