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82" w:rsidRPr="00C33254" w:rsidRDefault="000475FC" w:rsidP="00AD1982">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00AD1982" w:rsidRPr="00C33254">
        <w:rPr>
          <w:rFonts w:ascii="Cambria" w:eastAsia="Times New Roman" w:hAnsi="Cambria" w:cs="Times New Roman"/>
          <w:color w:val="17365D"/>
          <w:spacing w:val="5"/>
          <w:kern w:val="28"/>
          <w:sz w:val="48"/>
          <w:szCs w:val="48"/>
        </w:rPr>
        <w:t>What a Bunch of Characters</w:t>
      </w:r>
    </w:p>
    <w:p w:rsidR="000211A1" w:rsidRDefault="00AD1982" w:rsidP="000211A1">
      <w:pPr>
        <w:spacing w:after="300" w:line="240" w:lineRule="auto"/>
        <w:contextualSpacing/>
        <w:rPr>
          <w:rFonts w:ascii="Cambria" w:eastAsia="Times New Roman" w:hAnsi="Cambria" w:cs="Times New Roman"/>
          <w:color w:val="17365D"/>
          <w:spacing w:val="5"/>
          <w:kern w:val="28"/>
          <w:sz w:val="24"/>
          <w:szCs w:val="52"/>
        </w:rPr>
      </w:pPr>
      <w:r w:rsidRPr="00D604E0">
        <w:rPr>
          <w:rFonts w:ascii="Cambria" w:eastAsia="Times New Roman" w:hAnsi="Cambria" w:cs="Times New Roman"/>
          <w:color w:val="17365D"/>
          <w:spacing w:val="5"/>
          <w:kern w:val="28"/>
          <w:sz w:val="24"/>
          <w:szCs w:val="52"/>
        </w:rPr>
        <w:t xml:space="preserve">Exercise Code: </w:t>
      </w:r>
      <w:r w:rsidR="00521B2F">
        <w:rPr>
          <w:rFonts w:ascii="Cambria" w:eastAsia="Times New Roman" w:hAnsi="Cambria" w:cs="Times New Roman"/>
          <w:color w:val="17365D"/>
          <w:spacing w:val="5"/>
          <w:kern w:val="28"/>
          <w:sz w:val="24"/>
          <w:szCs w:val="52"/>
        </w:rPr>
        <w:t>SLINTEGRA047</w:t>
      </w:r>
    </w:p>
    <w:p w:rsidR="00521B2F" w:rsidRPr="008B3FF3" w:rsidRDefault="00521B2F" w:rsidP="000211A1">
      <w:pPr>
        <w:spacing w:after="300" w:line="240" w:lineRule="auto"/>
        <w:contextualSpacing/>
        <w:rPr>
          <w:sz w:val="24"/>
        </w:rPr>
      </w:pP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0211A1"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0211A1" w:rsidRPr="00E34E16" w:rsidRDefault="000211A1"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0211A1" w:rsidRPr="00E34E16" w:rsidRDefault="000211A1"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0211A1" w:rsidRPr="00E34E16" w:rsidRDefault="000211A1" w:rsidP="00AD7CF1">
            <w:pPr>
              <w:cnfStyle w:val="100000000000"/>
              <w:rPr>
                <w:color w:val="17365D" w:themeColor="text2" w:themeShade="BF"/>
              </w:rPr>
            </w:pPr>
            <w:r w:rsidRPr="00E34E16">
              <w:rPr>
                <w:color w:val="17365D" w:themeColor="text2" w:themeShade="BF"/>
              </w:rPr>
              <w:t>Duration:</w:t>
            </w:r>
          </w:p>
        </w:tc>
      </w:tr>
      <w:tr w:rsidR="000211A1"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0211A1" w:rsidRPr="000115B0" w:rsidRDefault="000211A1"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0211A1" w:rsidRDefault="000211A1" w:rsidP="00AD7CF1">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9A3980" w:rsidRPr="000115B0" w:rsidRDefault="009A3980" w:rsidP="00AD7CF1">
            <w:pPr>
              <w:rPr>
                <w:b w:val="0"/>
                <w:color w:val="17365D" w:themeColor="text2" w:themeShade="BF"/>
              </w:rPr>
            </w:pPr>
            <w:r>
              <w:rPr>
                <w:b w:val="0"/>
                <w:color w:val="17365D" w:themeColor="text2" w:themeShade="BF"/>
              </w:rPr>
              <w:t xml:space="preserve">1.     Social learning </w:t>
            </w:r>
          </w:p>
          <w:p w:rsidR="000211A1" w:rsidRPr="00E34E16" w:rsidRDefault="000211A1" w:rsidP="00AD7CF1">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0211A1" w:rsidRDefault="000211A1" w:rsidP="00AD7CF1">
            <w:pPr>
              <w:cnfStyle w:val="000000100000"/>
              <w:rPr>
                <w:color w:val="17365D" w:themeColor="text2" w:themeShade="BF"/>
              </w:rPr>
            </w:pPr>
            <w:r>
              <w:rPr>
                <w:color w:val="17365D" w:themeColor="text2" w:themeShade="BF"/>
              </w:rPr>
              <w:t>Individual</w:t>
            </w:r>
          </w:p>
          <w:p w:rsidR="000211A1" w:rsidRPr="00E34E16" w:rsidRDefault="000211A1" w:rsidP="00AD7CF1">
            <w:pPr>
              <w:cnfStyle w:val="000000100000"/>
              <w:rPr>
                <w:color w:val="17365D" w:themeColor="text2" w:themeShade="BF"/>
              </w:rPr>
            </w:pPr>
            <w:r w:rsidRPr="00E34E16">
              <w:rPr>
                <w:color w:val="17365D" w:themeColor="text2" w:themeShade="BF"/>
              </w:rPr>
              <w:t>Small group</w:t>
            </w:r>
          </w:p>
          <w:p w:rsidR="000211A1" w:rsidRPr="00E34E16" w:rsidRDefault="000211A1"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0211A1" w:rsidRPr="00E34E16" w:rsidRDefault="000211A1" w:rsidP="00AD7CF1">
            <w:pPr>
              <w:cnfStyle w:val="000000100000"/>
              <w:rPr>
                <w:color w:val="17365D" w:themeColor="text2" w:themeShade="BF"/>
              </w:rPr>
            </w:pPr>
            <w:r>
              <w:rPr>
                <w:color w:val="17365D" w:themeColor="text2" w:themeShade="BF"/>
              </w:rPr>
              <w:t>30 min</w:t>
            </w:r>
          </w:p>
        </w:tc>
      </w:tr>
    </w:tbl>
    <w:p w:rsidR="00AD1982" w:rsidRPr="00D604E0" w:rsidRDefault="00AD1982" w:rsidP="00AD1982">
      <w:pPr>
        <w:keepNext/>
        <w:keepLines/>
        <w:spacing w:before="480" w:after="0"/>
        <w:outlineLvl w:val="0"/>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Purpose:</w:t>
      </w:r>
    </w:p>
    <w:p w:rsidR="00AD1982" w:rsidRPr="000211A1" w:rsidRDefault="00AD1982" w:rsidP="00AD1982">
      <w:pPr>
        <w:numPr>
          <w:ilvl w:val="0"/>
          <w:numId w:val="12"/>
        </w:numPr>
        <w:contextualSpacing/>
        <w:jc w:val="both"/>
        <w:rPr>
          <w:rFonts w:ascii="Calibri" w:eastAsia="Calibri" w:hAnsi="Calibri" w:cs="Arial"/>
        </w:rPr>
      </w:pPr>
      <w:r w:rsidRPr="000211A1">
        <w:rPr>
          <w:rFonts w:ascii="Calibri" w:eastAsia="Calibri" w:hAnsi="Calibri" w:cs="Arial"/>
        </w:rPr>
        <w:t>To understand different methods of handling conflict</w:t>
      </w:r>
    </w:p>
    <w:p w:rsidR="00AD1982" w:rsidRPr="000211A1" w:rsidRDefault="00AD1982" w:rsidP="00AD1982">
      <w:pPr>
        <w:numPr>
          <w:ilvl w:val="0"/>
          <w:numId w:val="12"/>
        </w:numPr>
        <w:contextualSpacing/>
        <w:jc w:val="both"/>
        <w:rPr>
          <w:rFonts w:ascii="Calibri" w:eastAsia="Calibri" w:hAnsi="Calibri" w:cs="Arial"/>
        </w:rPr>
      </w:pPr>
      <w:r w:rsidRPr="000211A1">
        <w:rPr>
          <w:rFonts w:ascii="Calibri" w:eastAsia="Calibri" w:hAnsi="Calibri" w:cs="Arial"/>
        </w:rPr>
        <w:t>To learn about one’s own character and personal traits</w:t>
      </w:r>
    </w:p>
    <w:p w:rsidR="00AD1982" w:rsidRPr="000211A1" w:rsidRDefault="00AD1982" w:rsidP="00AD1982">
      <w:pPr>
        <w:numPr>
          <w:ilvl w:val="0"/>
          <w:numId w:val="12"/>
        </w:numPr>
        <w:contextualSpacing/>
        <w:jc w:val="both"/>
        <w:rPr>
          <w:rFonts w:ascii="Calibri" w:eastAsia="Calibri" w:hAnsi="Calibri" w:cs="Arial"/>
        </w:rPr>
      </w:pPr>
      <w:r w:rsidRPr="000211A1">
        <w:rPr>
          <w:rFonts w:ascii="Calibri" w:eastAsia="Calibri" w:hAnsi="Calibri" w:cs="Arial"/>
        </w:rPr>
        <w:t>To encourage thinking about solving conflicts in a positive manner</w:t>
      </w:r>
    </w:p>
    <w:p w:rsidR="00AD1982" w:rsidRPr="000211A1" w:rsidRDefault="00AD1982" w:rsidP="00AD1982">
      <w:pPr>
        <w:numPr>
          <w:ilvl w:val="0"/>
          <w:numId w:val="12"/>
        </w:numPr>
        <w:contextualSpacing/>
        <w:jc w:val="both"/>
        <w:rPr>
          <w:rFonts w:ascii="Calibri" w:eastAsia="Calibri" w:hAnsi="Calibri" w:cs="Arial"/>
        </w:rPr>
      </w:pPr>
      <w:r w:rsidRPr="000211A1">
        <w:rPr>
          <w:rFonts w:ascii="Calibri" w:eastAsia="Calibri" w:hAnsi="Calibri" w:cs="Arial"/>
        </w:rPr>
        <w:t xml:space="preserve">To recognize one’s own positive and weak personal traits/characteristics </w:t>
      </w:r>
    </w:p>
    <w:p w:rsidR="00AD1982" w:rsidRPr="000211A1" w:rsidRDefault="00AD1982" w:rsidP="00AD1982">
      <w:pPr>
        <w:ind w:left="720"/>
        <w:contextualSpacing/>
        <w:rPr>
          <w:rFonts w:ascii="Calibri" w:eastAsia="Calibri" w:hAnsi="Calibri" w:cs="Arial"/>
          <w:color w:val="FF0000"/>
        </w:rPr>
      </w:pPr>
    </w:p>
    <w:p w:rsidR="00AD1982" w:rsidRPr="000211A1" w:rsidRDefault="00AD1982" w:rsidP="00AD1982">
      <w:pPr>
        <w:autoSpaceDE w:val="0"/>
        <w:autoSpaceDN w:val="0"/>
        <w:adjustRightInd w:val="0"/>
        <w:spacing w:after="0" w:line="240" w:lineRule="auto"/>
        <w:rPr>
          <w:rFonts w:ascii="Cambria" w:eastAsia="Calibri" w:hAnsi="Cambria" w:cs="Times New Roman"/>
          <w:b/>
          <w:bCs/>
          <w:color w:val="17365D"/>
        </w:rPr>
      </w:pPr>
    </w:p>
    <w:p w:rsidR="00AD1982" w:rsidRDefault="00AD1982" w:rsidP="00AD1982">
      <w:pPr>
        <w:autoSpaceDE w:val="0"/>
        <w:autoSpaceDN w:val="0"/>
        <w:adjustRightInd w:val="0"/>
        <w:spacing w:after="0" w:line="240" w:lineRule="auto"/>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AD1982" w:rsidRPr="000211A1" w:rsidRDefault="00AD1982" w:rsidP="00AD1982">
      <w:pPr>
        <w:autoSpaceDE w:val="0"/>
        <w:autoSpaceDN w:val="0"/>
        <w:adjustRightInd w:val="0"/>
        <w:spacing w:after="0"/>
        <w:jc w:val="both"/>
        <w:rPr>
          <w:rFonts w:cs="KeplerStd-Light"/>
          <w:color w:val="231F20"/>
          <w:lang w:val="en-US"/>
        </w:rPr>
      </w:pPr>
      <w:r w:rsidRPr="000211A1">
        <w:rPr>
          <w:rFonts w:cs="KeplerStd-Light"/>
          <w:color w:val="231F20"/>
          <w:lang w:val="en-US"/>
        </w:rPr>
        <w:t xml:space="preserve">Split large groups into smaller teams of four to seven participants (having at least three teams is desirable). Ask each team to come up with three well-known “characters” and to write each name on its own slip of paper. </w:t>
      </w:r>
    </w:p>
    <w:p w:rsidR="00AD1982" w:rsidRPr="000211A1" w:rsidRDefault="00AD1982" w:rsidP="00AD1982">
      <w:pPr>
        <w:autoSpaceDE w:val="0"/>
        <w:autoSpaceDN w:val="0"/>
        <w:adjustRightInd w:val="0"/>
        <w:spacing w:after="0"/>
        <w:jc w:val="both"/>
        <w:rPr>
          <w:rFonts w:cs="KeplerStd-Light"/>
          <w:color w:val="231F20"/>
          <w:lang w:val="en-US"/>
        </w:rPr>
      </w:pPr>
      <w:r w:rsidRPr="000211A1">
        <w:rPr>
          <w:rFonts w:cs="KeplerStd-Light"/>
          <w:color w:val="231F20"/>
          <w:lang w:val="en-US"/>
        </w:rPr>
        <w:t>The characters can be real or imaginary, alive or dead, famous, but no criminals, please. Tell them that, ideally, the characters should have distinctive personalities. Some examples are Superman, Gandhi, Einstein, James Bond, Rocky, Harr</w:t>
      </w:r>
      <w:r w:rsidR="000211A1" w:rsidRPr="000211A1">
        <w:rPr>
          <w:rFonts w:cs="KeplerStd-Light"/>
          <w:color w:val="231F20"/>
          <w:lang w:val="en-US"/>
        </w:rPr>
        <w:t>y Potter, Darth Vader, or Lucy from Peanuts</w:t>
      </w:r>
      <w:r w:rsidRPr="000211A1">
        <w:rPr>
          <w:rFonts w:cs="KeplerStd-Light"/>
          <w:color w:val="231F20"/>
          <w:lang w:val="en-US"/>
        </w:rPr>
        <w:t xml:space="preserve">. </w:t>
      </w:r>
    </w:p>
    <w:p w:rsidR="00AD1982" w:rsidRPr="000211A1" w:rsidRDefault="00AD1982" w:rsidP="00AD1982">
      <w:pPr>
        <w:autoSpaceDE w:val="0"/>
        <w:autoSpaceDN w:val="0"/>
        <w:adjustRightInd w:val="0"/>
        <w:spacing w:after="0"/>
        <w:jc w:val="both"/>
        <w:rPr>
          <w:rFonts w:cs="KeplerStd-Light"/>
          <w:color w:val="231F20"/>
          <w:lang w:val="en-US"/>
        </w:rPr>
      </w:pPr>
      <w:r w:rsidRPr="000211A1">
        <w:rPr>
          <w:rFonts w:cs="KeplerStd-Light"/>
          <w:color w:val="231F20"/>
          <w:lang w:val="en-US"/>
        </w:rPr>
        <w:t xml:space="preserve">Collect all the slips of paper and then have each team choose two from the bunch and complete a handout for each character. </w:t>
      </w:r>
    </w:p>
    <w:p w:rsidR="00AD1982" w:rsidRPr="000211A1" w:rsidRDefault="00AD1982" w:rsidP="00AD1982">
      <w:pPr>
        <w:autoSpaceDE w:val="0"/>
        <w:autoSpaceDN w:val="0"/>
        <w:adjustRightInd w:val="0"/>
        <w:spacing w:after="0" w:line="240" w:lineRule="auto"/>
        <w:jc w:val="both"/>
        <w:rPr>
          <w:rFonts w:cstheme="majorBidi"/>
          <w:color w:val="FF0000"/>
        </w:rPr>
      </w:pPr>
      <w:r w:rsidRPr="000211A1">
        <w:rPr>
          <w:rFonts w:cs="KeplerStd-Light"/>
          <w:color w:val="231F20"/>
          <w:lang w:val="en-US"/>
        </w:rPr>
        <w:t>After 15 minutes, ask teams to report what they learned from their characters.</w:t>
      </w:r>
      <w:r w:rsidRPr="000211A1">
        <w:rPr>
          <w:rFonts w:cstheme="majorBidi"/>
          <w:color w:val="FF0000"/>
        </w:rPr>
        <w:tab/>
      </w:r>
    </w:p>
    <w:p w:rsidR="000211A1" w:rsidRPr="000211A1" w:rsidRDefault="000211A1" w:rsidP="000211A1">
      <w:pPr>
        <w:autoSpaceDE w:val="0"/>
        <w:autoSpaceDN w:val="0"/>
        <w:adjustRightInd w:val="0"/>
        <w:spacing w:after="0" w:line="240" w:lineRule="auto"/>
        <w:jc w:val="both"/>
        <w:rPr>
          <w:rFonts w:cs="KeplerStd-Light"/>
          <w:color w:val="231F20"/>
          <w:lang w:val="en-US"/>
        </w:rPr>
      </w:pPr>
    </w:p>
    <w:p w:rsidR="000211A1" w:rsidRPr="000211A1" w:rsidRDefault="000211A1" w:rsidP="000211A1">
      <w:pPr>
        <w:autoSpaceDE w:val="0"/>
        <w:autoSpaceDN w:val="0"/>
        <w:adjustRightInd w:val="0"/>
        <w:spacing w:after="0" w:line="240" w:lineRule="auto"/>
        <w:jc w:val="both"/>
        <w:rPr>
          <w:rFonts w:cs="KeplerStd-Light"/>
          <w:color w:val="231F20"/>
          <w:lang w:val="en-US"/>
        </w:rPr>
      </w:pPr>
      <w:r w:rsidRPr="000211A1">
        <w:rPr>
          <w:rFonts w:cs="KeplerStd-Light"/>
          <w:color w:val="231F20"/>
          <w:lang w:val="en-US"/>
        </w:rPr>
        <w:t>Discussion Questions</w:t>
      </w:r>
    </w:p>
    <w:p w:rsidR="000211A1" w:rsidRPr="000211A1" w:rsidRDefault="000211A1" w:rsidP="000211A1">
      <w:pPr>
        <w:autoSpaceDE w:val="0"/>
        <w:autoSpaceDN w:val="0"/>
        <w:adjustRightInd w:val="0"/>
        <w:spacing w:after="0" w:line="240" w:lineRule="auto"/>
        <w:jc w:val="both"/>
        <w:rPr>
          <w:rFonts w:cs="KeplerStd-Light"/>
          <w:color w:val="231F20"/>
          <w:lang w:val="en-US"/>
        </w:rPr>
      </w:pPr>
      <w:r w:rsidRPr="000211A1">
        <w:rPr>
          <w:rFonts w:cs="KeplerStd-Light"/>
          <w:color w:val="231F20"/>
          <w:lang w:val="en-US"/>
        </w:rPr>
        <w:t>1. Which characters handle conflict the most effectively? In what ways are they effective?</w:t>
      </w:r>
    </w:p>
    <w:p w:rsidR="000211A1" w:rsidRPr="000211A1" w:rsidRDefault="000211A1" w:rsidP="000211A1">
      <w:pPr>
        <w:autoSpaceDE w:val="0"/>
        <w:autoSpaceDN w:val="0"/>
        <w:adjustRightInd w:val="0"/>
        <w:spacing w:after="0" w:line="240" w:lineRule="auto"/>
        <w:jc w:val="both"/>
        <w:rPr>
          <w:rFonts w:cs="KeplerStd-Light"/>
          <w:color w:val="231F20"/>
          <w:lang w:val="en-US"/>
        </w:rPr>
      </w:pPr>
      <w:r w:rsidRPr="000211A1">
        <w:rPr>
          <w:rFonts w:cs="KeplerStd-Light"/>
          <w:color w:val="231F20"/>
          <w:lang w:val="en-US"/>
        </w:rPr>
        <w:t>2. Which characters don’t handle conflict well? What do they do that’s ineffective?</w:t>
      </w:r>
    </w:p>
    <w:p w:rsidR="000211A1" w:rsidRPr="000211A1" w:rsidRDefault="000211A1" w:rsidP="000211A1">
      <w:pPr>
        <w:autoSpaceDE w:val="0"/>
        <w:autoSpaceDN w:val="0"/>
        <w:adjustRightInd w:val="0"/>
        <w:spacing w:after="0" w:line="240" w:lineRule="auto"/>
        <w:jc w:val="both"/>
        <w:rPr>
          <w:rFonts w:cs="KeplerStd-Light"/>
          <w:color w:val="231F20"/>
          <w:lang w:val="en-US"/>
        </w:rPr>
      </w:pPr>
      <w:r w:rsidRPr="000211A1">
        <w:rPr>
          <w:rFonts w:cs="KeplerStd-Light"/>
          <w:color w:val="231F20"/>
          <w:lang w:val="en-US"/>
        </w:rPr>
        <w:t>3. What are some techniques we can learn from our characters to help us resolve conflict?</w:t>
      </w:r>
    </w:p>
    <w:p w:rsidR="000211A1" w:rsidRPr="000211A1" w:rsidRDefault="000211A1" w:rsidP="000211A1">
      <w:pPr>
        <w:autoSpaceDE w:val="0"/>
        <w:autoSpaceDN w:val="0"/>
        <w:adjustRightInd w:val="0"/>
        <w:spacing w:after="0" w:line="240" w:lineRule="auto"/>
        <w:jc w:val="both"/>
        <w:rPr>
          <w:rFonts w:cs="KeplerStd-Light"/>
          <w:color w:val="231F20"/>
          <w:lang w:val="en-US"/>
        </w:rPr>
      </w:pPr>
      <w:r w:rsidRPr="000211A1">
        <w:rPr>
          <w:rFonts w:cs="KeplerStd-Light"/>
          <w:color w:val="231F20"/>
          <w:lang w:val="en-US"/>
        </w:rPr>
        <w:t>4. What are some weaknesses we can be aware of?</w:t>
      </w:r>
    </w:p>
    <w:p w:rsidR="000211A1" w:rsidRPr="000211A1" w:rsidRDefault="000211A1" w:rsidP="000211A1">
      <w:pPr>
        <w:autoSpaceDE w:val="0"/>
        <w:autoSpaceDN w:val="0"/>
        <w:adjustRightInd w:val="0"/>
        <w:spacing w:after="0" w:line="240" w:lineRule="auto"/>
        <w:jc w:val="both"/>
        <w:rPr>
          <w:rFonts w:cs="KeplerStd-Light"/>
          <w:color w:val="231F20"/>
          <w:lang w:val="en-US"/>
        </w:rPr>
      </w:pPr>
      <w:r w:rsidRPr="000211A1">
        <w:rPr>
          <w:rFonts w:cs="KeplerStd-Light"/>
          <w:color w:val="231F20"/>
          <w:lang w:val="en-US"/>
        </w:rPr>
        <w:t>5. What are some things we can teach our characters?</w:t>
      </w:r>
    </w:p>
    <w:p w:rsidR="00AD1982" w:rsidRDefault="00AD1982" w:rsidP="00AD1982">
      <w:pPr>
        <w:tabs>
          <w:tab w:val="left" w:pos="2745"/>
        </w:tabs>
        <w:autoSpaceDE w:val="0"/>
        <w:autoSpaceDN w:val="0"/>
        <w:adjustRightInd w:val="0"/>
        <w:spacing w:before="240" w:after="0" w:line="240" w:lineRule="auto"/>
        <w:rPr>
          <w:rFonts w:ascii="Cambria" w:eastAsia="Times New Roman" w:hAnsi="Cambria" w:cs="Times New Roman"/>
          <w:b/>
          <w:bCs/>
          <w:color w:val="17365D"/>
          <w:sz w:val="28"/>
          <w:szCs w:val="28"/>
        </w:rPr>
      </w:pPr>
      <w:r w:rsidRPr="00840CB5">
        <w:rPr>
          <w:rFonts w:ascii="Cambria" w:eastAsia="Times New Roman" w:hAnsi="Cambria" w:cs="Times New Roman"/>
          <w:b/>
          <w:bCs/>
          <w:color w:val="17365D"/>
          <w:sz w:val="28"/>
          <w:szCs w:val="28"/>
        </w:rPr>
        <w:t>Material:</w:t>
      </w:r>
    </w:p>
    <w:p w:rsidR="00AD1982" w:rsidRPr="000211A1" w:rsidRDefault="000211A1" w:rsidP="00AD1982">
      <w:pPr>
        <w:autoSpaceDE w:val="0"/>
        <w:autoSpaceDN w:val="0"/>
        <w:adjustRightInd w:val="0"/>
        <w:spacing w:after="0" w:line="240" w:lineRule="auto"/>
        <w:rPr>
          <w:rFonts w:cs="HelveticaNeueLTStd-Lt"/>
          <w:color w:val="231F20"/>
          <w:lang w:val="en-US"/>
        </w:rPr>
      </w:pPr>
      <w:r w:rsidRPr="000211A1">
        <w:rPr>
          <w:rFonts w:cs="HelveticaNeueLTStd-Lt"/>
          <w:color w:val="231F20"/>
          <w:lang w:val="en-US"/>
        </w:rPr>
        <w:t>P</w:t>
      </w:r>
      <w:r w:rsidR="00AD1982" w:rsidRPr="000211A1">
        <w:rPr>
          <w:rFonts w:cs="HelveticaNeueLTStd-Lt"/>
          <w:color w:val="231F20"/>
          <w:lang w:val="en-US"/>
        </w:rPr>
        <w:t>aper, pens</w:t>
      </w:r>
    </w:p>
    <w:p w:rsidR="006A0EC3" w:rsidRDefault="006A0EC3" w:rsidP="006A0EC3">
      <w:pPr>
        <w:tabs>
          <w:tab w:val="left" w:pos="2745"/>
        </w:tabs>
        <w:autoSpaceDE w:val="0"/>
        <w:autoSpaceDN w:val="0"/>
        <w:adjustRightInd w:val="0"/>
        <w:spacing w:before="240" w:after="0" w:line="240" w:lineRule="auto"/>
        <w:rPr>
          <w:rFonts w:ascii="Cambria" w:eastAsia="Times New Roman" w:hAnsi="Cambria" w:cs="Times New Roman"/>
          <w:b/>
          <w:bCs/>
          <w:color w:val="17365D"/>
          <w:sz w:val="28"/>
          <w:szCs w:val="28"/>
        </w:rPr>
      </w:pPr>
      <w:r>
        <w:rPr>
          <w:rFonts w:ascii="Cambria" w:eastAsia="Times New Roman" w:hAnsi="Cambria" w:cs="Times New Roman"/>
          <w:b/>
          <w:bCs/>
          <w:color w:val="17365D"/>
          <w:sz w:val="28"/>
          <w:szCs w:val="28"/>
        </w:rPr>
        <w:t>Method</w:t>
      </w:r>
      <w:r w:rsidRPr="00840CB5">
        <w:rPr>
          <w:rFonts w:ascii="Cambria" w:eastAsia="Times New Roman" w:hAnsi="Cambria" w:cs="Times New Roman"/>
          <w:b/>
          <w:bCs/>
          <w:color w:val="17365D"/>
          <w:sz w:val="28"/>
          <w:szCs w:val="28"/>
        </w:rPr>
        <w:t>:</w:t>
      </w:r>
    </w:p>
    <w:p w:rsidR="006A0EC3" w:rsidRPr="000211A1" w:rsidRDefault="006A0EC3" w:rsidP="006A0EC3">
      <w:pPr>
        <w:autoSpaceDE w:val="0"/>
        <w:autoSpaceDN w:val="0"/>
        <w:adjustRightInd w:val="0"/>
        <w:spacing w:after="0" w:line="240" w:lineRule="auto"/>
        <w:rPr>
          <w:rFonts w:cs="HelveticaNeueLTStd-Lt"/>
          <w:color w:val="231F20"/>
          <w:lang w:val="en-US"/>
        </w:rPr>
      </w:pPr>
      <w:r>
        <w:rPr>
          <w:rFonts w:cs="HelveticaNeueLTStd-Lt"/>
          <w:color w:val="231F20"/>
          <w:lang w:val="en-US"/>
        </w:rPr>
        <w:t xml:space="preserve">Role play, discussion </w:t>
      </w:r>
    </w:p>
    <w:p w:rsidR="00AD1982" w:rsidRDefault="00AD1982" w:rsidP="00AD1982">
      <w:pPr>
        <w:shd w:val="clear" w:color="auto" w:fill="FFFFFF" w:themeFill="background1"/>
        <w:autoSpaceDE w:val="0"/>
        <w:autoSpaceDN w:val="0"/>
        <w:adjustRightInd w:val="0"/>
        <w:spacing w:after="0"/>
        <w:jc w:val="both"/>
        <w:rPr>
          <w:rFonts w:ascii="Cambria" w:eastAsia="Times New Roman" w:hAnsi="Cambria" w:cs="Times New Roman"/>
          <w:b/>
          <w:bCs/>
          <w:color w:val="17365D"/>
          <w:sz w:val="28"/>
          <w:szCs w:val="28"/>
        </w:rPr>
      </w:pPr>
    </w:p>
    <w:p w:rsidR="00AD1982" w:rsidRDefault="00AD1982" w:rsidP="00AD1982">
      <w:pPr>
        <w:shd w:val="clear" w:color="auto" w:fill="FFFFFF" w:themeFill="background1"/>
        <w:autoSpaceDE w:val="0"/>
        <w:autoSpaceDN w:val="0"/>
        <w:adjustRightInd w:val="0"/>
        <w:spacing w:after="0"/>
        <w:jc w:val="both"/>
        <w:rPr>
          <w:rFonts w:cs="HelveticaNeueLTStd-Lt"/>
          <w:color w:val="231F20"/>
          <w:sz w:val="24"/>
          <w:szCs w:val="24"/>
          <w:lang w:val="en-US"/>
        </w:rPr>
      </w:pPr>
      <w:r w:rsidRPr="00840CB5">
        <w:rPr>
          <w:rFonts w:ascii="Cambria" w:eastAsia="Times New Roman" w:hAnsi="Cambria" w:cs="Times New Roman"/>
          <w:b/>
          <w:bCs/>
          <w:color w:val="17365D"/>
          <w:sz w:val="28"/>
          <w:szCs w:val="28"/>
        </w:rPr>
        <w:lastRenderedPageBreak/>
        <w:t xml:space="preserve">Advice for Trainer: </w:t>
      </w:r>
    </w:p>
    <w:p w:rsidR="00AD1982" w:rsidRPr="000211A1" w:rsidRDefault="00AD1982" w:rsidP="00AD1982">
      <w:pPr>
        <w:shd w:val="clear" w:color="auto" w:fill="FFFFFF" w:themeFill="background1"/>
        <w:autoSpaceDE w:val="0"/>
        <w:autoSpaceDN w:val="0"/>
        <w:adjustRightInd w:val="0"/>
        <w:spacing w:after="0"/>
        <w:jc w:val="both"/>
        <w:rPr>
          <w:rFonts w:cs="HelveticaNeueLTStd-Lt"/>
          <w:color w:val="231F20"/>
          <w:lang w:val="en-US"/>
        </w:rPr>
      </w:pPr>
      <w:r w:rsidRPr="000211A1">
        <w:rPr>
          <w:rFonts w:eastAsia="Calibri" w:cs="KeplerStd-Light"/>
          <w:lang w:val="en-US"/>
        </w:rPr>
        <w:t>The facilitator can create the character slips in advance.</w:t>
      </w:r>
    </w:p>
    <w:p w:rsidR="00AD1982" w:rsidRPr="000211A1" w:rsidRDefault="00AD1982" w:rsidP="00AD1982">
      <w:pPr>
        <w:shd w:val="clear" w:color="auto" w:fill="FFFFFF" w:themeFill="background1"/>
        <w:autoSpaceDE w:val="0"/>
        <w:autoSpaceDN w:val="0"/>
        <w:adjustRightInd w:val="0"/>
        <w:spacing w:after="0"/>
        <w:jc w:val="both"/>
        <w:rPr>
          <w:rFonts w:cs="HelveticaNeueLTStd-Lt"/>
          <w:color w:val="231F20"/>
          <w:lang w:val="en-US"/>
        </w:rPr>
      </w:pPr>
      <w:r w:rsidRPr="000211A1">
        <w:rPr>
          <w:rFonts w:eastAsia="Calibri" w:cs="Times New Roman"/>
          <w:lang w:val="en-US"/>
        </w:rPr>
        <w:t>The essence/basis of the exercise is that the participants become aware of their own personal values, qualities as well as the weak points of their character. The trainers should devote the same amount of time to both points of character, because both the positive and the less positive personal characteristics allow the person to deal with conflicts, in their own way. At the end, a cue for the trainer can be what a person can do with the weaker qualities, to make them stronger and use them to help solve life's challenges.</w:t>
      </w:r>
    </w:p>
    <w:p w:rsidR="00AD1982" w:rsidRDefault="00AD1982" w:rsidP="00AD1982">
      <w:pPr>
        <w:shd w:val="clear" w:color="auto" w:fill="FFFFFF" w:themeFill="background1"/>
        <w:autoSpaceDE w:val="0"/>
        <w:autoSpaceDN w:val="0"/>
        <w:adjustRightInd w:val="0"/>
        <w:spacing w:after="0"/>
        <w:jc w:val="both"/>
        <w:rPr>
          <w:rFonts w:cs="HelveticaNeueLTStd-Lt"/>
          <w:color w:val="231F20"/>
          <w:sz w:val="24"/>
          <w:szCs w:val="24"/>
          <w:lang w:val="en-US"/>
        </w:rPr>
      </w:pPr>
    </w:p>
    <w:p w:rsidR="00AD1982" w:rsidRDefault="00AD1982" w:rsidP="00AD1982">
      <w:pPr>
        <w:shd w:val="clear" w:color="auto" w:fill="FFFFFF" w:themeFill="background1"/>
        <w:autoSpaceDE w:val="0"/>
        <w:autoSpaceDN w:val="0"/>
        <w:adjustRightInd w:val="0"/>
        <w:spacing w:after="0"/>
        <w:jc w:val="both"/>
        <w:rPr>
          <w:rFonts w:cs="HelveticaNeueLTStd-Lt"/>
          <w:color w:val="231F20"/>
          <w:sz w:val="24"/>
          <w:szCs w:val="24"/>
          <w:lang w:val="en-US"/>
        </w:rPr>
      </w:pPr>
      <w:r w:rsidRPr="00D604E0">
        <w:rPr>
          <w:rFonts w:ascii="Cambria" w:eastAsia="Times New Roman" w:hAnsi="Cambria" w:cs="Times New Roman"/>
          <w:b/>
          <w:bCs/>
          <w:color w:val="17365D"/>
          <w:sz w:val="28"/>
          <w:szCs w:val="28"/>
        </w:rPr>
        <w:t>Source/Literature:</w:t>
      </w:r>
      <w:r>
        <w:rPr>
          <w:rFonts w:ascii="Cambria" w:eastAsia="Times New Roman" w:hAnsi="Cambria" w:cs="Times New Roman"/>
          <w:b/>
          <w:bCs/>
          <w:color w:val="17365D"/>
          <w:sz w:val="28"/>
          <w:szCs w:val="28"/>
        </w:rPr>
        <w:t xml:space="preserve"> </w:t>
      </w:r>
    </w:p>
    <w:p w:rsidR="00AD1982" w:rsidRPr="000211A1" w:rsidRDefault="000211A1" w:rsidP="000211A1">
      <w:pPr>
        <w:shd w:val="clear" w:color="auto" w:fill="FFFFFF" w:themeFill="background1"/>
        <w:autoSpaceDE w:val="0"/>
        <w:autoSpaceDN w:val="0"/>
        <w:adjustRightInd w:val="0"/>
        <w:spacing w:after="0"/>
        <w:jc w:val="both"/>
        <w:rPr>
          <w:rFonts w:cs="HelveticaNeueLTStd-Lt"/>
          <w:color w:val="231F20"/>
          <w:lang w:val="en-US"/>
        </w:rPr>
      </w:pPr>
      <w:bookmarkStart w:id="0" w:name="_GoBack"/>
      <w:bookmarkEnd w:id="0"/>
      <w:r w:rsidRPr="000211A1">
        <w:rPr>
          <w:rFonts w:eastAsia="Times New Roman" w:cs="Times New Roman"/>
          <w:lang w:val="en-US"/>
        </w:rPr>
        <w:t>Adapted from “</w:t>
      </w:r>
      <w:r w:rsidR="00AD1982" w:rsidRPr="000211A1">
        <w:rPr>
          <w:rFonts w:eastAsia="Times New Roman" w:cs="Times New Roman"/>
          <w:lang w:val="en-US"/>
        </w:rPr>
        <w:t>The big book of conflict resolution games: Quick, Effective Activities to Improve Communication, Trust, and Collaboratio</w:t>
      </w:r>
      <w:r w:rsidRPr="000211A1">
        <w:rPr>
          <w:rFonts w:eastAsia="Times New Roman" w:cs="Times New Roman"/>
          <w:lang w:val="en-US"/>
        </w:rPr>
        <w:t xml:space="preserve">n” by Mary </w:t>
      </w:r>
      <w:proofErr w:type="spellStart"/>
      <w:r w:rsidRPr="000211A1">
        <w:rPr>
          <w:rFonts w:eastAsia="Times New Roman" w:cs="Times New Roman"/>
          <w:lang w:val="en-US"/>
        </w:rPr>
        <w:t>Scannell</w:t>
      </w:r>
      <w:proofErr w:type="spellEnd"/>
      <w:r w:rsidRPr="000211A1">
        <w:rPr>
          <w:rFonts w:eastAsia="Times New Roman" w:cs="Times New Roman"/>
          <w:lang w:val="en-US"/>
        </w:rPr>
        <w:t>,</w:t>
      </w:r>
      <w:r w:rsidR="00AD1982" w:rsidRPr="000211A1">
        <w:rPr>
          <w:rFonts w:eastAsia="Times New Roman" w:cs="Times New Roman"/>
          <w:lang w:val="en-US"/>
        </w:rPr>
        <w:t xml:space="preserve"> Mc </w:t>
      </w:r>
      <w:proofErr w:type="spellStart"/>
      <w:r w:rsidR="00AD1982" w:rsidRPr="000211A1">
        <w:rPr>
          <w:rFonts w:eastAsia="Times New Roman" w:cs="Times New Roman"/>
          <w:lang w:val="en-US"/>
        </w:rPr>
        <w:t>Graw</w:t>
      </w:r>
      <w:proofErr w:type="spellEnd"/>
      <w:r w:rsidR="00AD1982" w:rsidRPr="000211A1">
        <w:rPr>
          <w:rFonts w:eastAsia="Times New Roman" w:cs="Times New Roman"/>
          <w:lang w:val="en-US"/>
        </w:rPr>
        <w:t xml:space="preserve"> Hil</w:t>
      </w:r>
      <w:r w:rsidRPr="000211A1">
        <w:rPr>
          <w:rFonts w:eastAsia="Times New Roman" w:cs="Times New Roman"/>
          <w:lang w:val="en-US"/>
        </w:rPr>
        <w:t>l 2010</w:t>
      </w:r>
      <w:r w:rsidR="00AD1982" w:rsidRPr="000211A1">
        <w:rPr>
          <w:rFonts w:eastAsia="Times New Roman" w:cs="Times New Roman"/>
          <w:lang w:val="en-US"/>
        </w:rPr>
        <w:t>.</w:t>
      </w:r>
    </w:p>
    <w:p w:rsidR="00AD1982" w:rsidRPr="00C33254" w:rsidRDefault="00AD1982" w:rsidP="00AD1982">
      <w:pPr>
        <w:keepNext/>
        <w:keepLines/>
        <w:spacing w:before="480" w:after="0"/>
        <w:outlineLvl w:val="0"/>
        <w:rPr>
          <w:rFonts w:ascii="Cambria" w:eastAsia="Times New Roman" w:hAnsi="Cambria" w:cs="Times New Roman"/>
          <w:b/>
          <w:bCs/>
          <w:color w:val="17365D"/>
          <w:sz w:val="28"/>
          <w:szCs w:val="28"/>
          <w:lang w:val="en-US"/>
        </w:rPr>
      </w:pPr>
      <w:r w:rsidRPr="00C33254">
        <w:rPr>
          <w:rFonts w:ascii="Cambria" w:eastAsia="Times New Roman" w:hAnsi="Cambria" w:cs="Times New Roman"/>
          <w:b/>
          <w:bCs/>
          <w:color w:val="17365D"/>
          <w:sz w:val="28"/>
          <w:szCs w:val="28"/>
          <w:lang w:val="en-US"/>
        </w:rPr>
        <w:t>Handouts:</w:t>
      </w:r>
    </w:p>
    <w:p w:rsidR="000211A1" w:rsidRPr="000211A1" w:rsidRDefault="000211A1" w:rsidP="000211A1">
      <w:pPr>
        <w:numPr>
          <w:ilvl w:val="0"/>
          <w:numId w:val="21"/>
        </w:numPr>
        <w:contextualSpacing/>
        <w:rPr>
          <w:rFonts w:ascii="Calibri" w:eastAsia="Calibri" w:hAnsi="Calibri" w:cs="Arial"/>
          <w:color w:val="17365D"/>
          <w:lang w:val="en-US"/>
        </w:rPr>
      </w:pPr>
      <w:r w:rsidRPr="000211A1">
        <w:rPr>
          <w:rFonts w:ascii="Calibri" w:eastAsia="Calibri" w:hAnsi="Calibri" w:cs="Arial"/>
          <w:lang w:val="en-US"/>
        </w:rPr>
        <w:t xml:space="preserve">What a Bunch of Characters </w:t>
      </w:r>
    </w:p>
    <w:p w:rsidR="00AD1982" w:rsidRPr="00042541" w:rsidRDefault="00AD1982" w:rsidP="000211A1">
      <w:pPr>
        <w:ind w:left="720"/>
        <w:contextualSpacing/>
        <w:rPr>
          <w:rFonts w:ascii="Calibri" w:eastAsia="Calibri" w:hAnsi="Calibri" w:cs="Arial"/>
          <w:color w:val="17365D"/>
          <w:sz w:val="24"/>
          <w:szCs w:val="24"/>
          <w:lang w:val="en-US"/>
        </w:rPr>
      </w:pPr>
    </w:p>
    <w:p w:rsidR="00AD1982" w:rsidRDefault="00AD1982" w:rsidP="00AD1982">
      <w:pPr>
        <w:contextualSpacing/>
        <w:rPr>
          <w:rFonts w:ascii="Calibri" w:eastAsia="Calibri" w:hAnsi="Calibri" w:cs="Arial"/>
          <w:sz w:val="24"/>
          <w:szCs w:val="24"/>
          <w:lang w:val="en-US"/>
        </w:rPr>
      </w:pPr>
    </w:p>
    <w:p w:rsidR="00AD1982" w:rsidRDefault="00AD1982" w:rsidP="00AD1982">
      <w:pPr>
        <w:contextualSpacing/>
        <w:rPr>
          <w:rFonts w:ascii="Calibri" w:eastAsia="Calibri" w:hAnsi="Calibri" w:cs="Arial"/>
          <w:sz w:val="24"/>
          <w:szCs w:val="24"/>
          <w:lang w:val="en-US"/>
        </w:rPr>
      </w:pPr>
    </w:p>
    <w:p w:rsidR="004F24D9" w:rsidRDefault="004F24D9" w:rsidP="00AD1982">
      <w:pPr>
        <w:spacing w:after="300" w:line="240" w:lineRule="auto"/>
        <w:contextualSpacing/>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222" w:rsidRDefault="00C14222" w:rsidP="000D1CD3">
      <w:pPr>
        <w:spacing w:after="0" w:line="240" w:lineRule="auto"/>
      </w:pPr>
      <w:r>
        <w:separator/>
      </w:r>
    </w:p>
  </w:endnote>
  <w:endnote w:type="continuationSeparator" w:id="0">
    <w:p w:rsidR="00C14222" w:rsidRDefault="00C14222"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eplerStd-Light">
    <w:panose1 w:val="00000000000000000000"/>
    <w:charset w:val="EE"/>
    <w:family w:val="auto"/>
    <w:notTrueType/>
    <w:pitch w:val="default"/>
    <w:sig w:usb0="00000005" w:usb1="00000000" w:usb2="00000000" w:usb3="00000000" w:csb0="00000002" w:csb1="00000000"/>
  </w:font>
  <w:font w:name="HelveticaNeueLTStd-Lt">
    <w:altName w:val="MS PMincho"/>
    <w:charset w:val="8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222" w:rsidRDefault="00C14222" w:rsidP="000D1CD3">
      <w:pPr>
        <w:spacing w:after="0" w:line="240" w:lineRule="auto"/>
      </w:pPr>
      <w:r>
        <w:separator/>
      </w:r>
    </w:p>
  </w:footnote>
  <w:footnote w:type="continuationSeparator" w:id="0">
    <w:p w:rsidR="00C14222" w:rsidRDefault="00C14222"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AD5C12"/>
    <w:multiLevelType w:val="hybridMultilevel"/>
    <w:tmpl w:val="D53AC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9"/>
  </w:num>
  <w:num w:numId="7">
    <w:abstractNumId w:val="10"/>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211A1"/>
    <w:rsid w:val="00045427"/>
    <w:rsid w:val="000475FC"/>
    <w:rsid w:val="000B0DF5"/>
    <w:rsid w:val="000B12D0"/>
    <w:rsid w:val="000B2D33"/>
    <w:rsid w:val="000D1CD3"/>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84F04"/>
    <w:rsid w:val="0029066F"/>
    <w:rsid w:val="0029080A"/>
    <w:rsid w:val="002A460F"/>
    <w:rsid w:val="002F1653"/>
    <w:rsid w:val="0030616A"/>
    <w:rsid w:val="00314011"/>
    <w:rsid w:val="00320376"/>
    <w:rsid w:val="00332D28"/>
    <w:rsid w:val="00342D2A"/>
    <w:rsid w:val="00350EBF"/>
    <w:rsid w:val="00365016"/>
    <w:rsid w:val="003F45D8"/>
    <w:rsid w:val="00427A2A"/>
    <w:rsid w:val="00446FFD"/>
    <w:rsid w:val="00450F67"/>
    <w:rsid w:val="004604C3"/>
    <w:rsid w:val="004629F2"/>
    <w:rsid w:val="00465214"/>
    <w:rsid w:val="00482170"/>
    <w:rsid w:val="004A1BB1"/>
    <w:rsid w:val="004A3DDF"/>
    <w:rsid w:val="004D189B"/>
    <w:rsid w:val="004E5976"/>
    <w:rsid w:val="004F24D9"/>
    <w:rsid w:val="005015ED"/>
    <w:rsid w:val="00521B2F"/>
    <w:rsid w:val="00527449"/>
    <w:rsid w:val="00552140"/>
    <w:rsid w:val="00553EC2"/>
    <w:rsid w:val="00570A54"/>
    <w:rsid w:val="0058475A"/>
    <w:rsid w:val="00587A1A"/>
    <w:rsid w:val="00596558"/>
    <w:rsid w:val="005A3874"/>
    <w:rsid w:val="005D0E86"/>
    <w:rsid w:val="005D4166"/>
    <w:rsid w:val="00605A2B"/>
    <w:rsid w:val="00615923"/>
    <w:rsid w:val="00624E0D"/>
    <w:rsid w:val="00643766"/>
    <w:rsid w:val="0064630B"/>
    <w:rsid w:val="00663042"/>
    <w:rsid w:val="006727D4"/>
    <w:rsid w:val="0068586C"/>
    <w:rsid w:val="00685D10"/>
    <w:rsid w:val="006A0EC3"/>
    <w:rsid w:val="007115CD"/>
    <w:rsid w:val="007130BB"/>
    <w:rsid w:val="007175E0"/>
    <w:rsid w:val="00734AEC"/>
    <w:rsid w:val="00743F8F"/>
    <w:rsid w:val="00746454"/>
    <w:rsid w:val="00746FFD"/>
    <w:rsid w:val="00760446"/>
    <w:rsid w:val="00767F76"/>
    <w:rsid w:val="007703C8"/>
    <w:rsid w:val="00770B7E"/>
    <w:rsid w:val="00776F7C"/>
    <w:rsid w:val="00781B3B"/>
    <w:rsid w:val="007824EF"/>
    <w:rsid w:val="007A39AC"/>
    <w:rsid w:val="007A5362"/>
    <w:rsid w:val="007B008D"/>
    <w:rsid w:val="007B0D89"/>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93DF9"/>
    <w:rsid w:val="009A3980"/>
    <w:rsid w:val="009B5C8D"/>
    <w:rsid w:val="009C113C"/>
    <w:rsid w:val="009D786C"/>
    <w:rsid w:val="009E3274"/>
    <w:rsid w:val="009E4BF2"/>
    <w:rsid w:val="009F13D9"/>
    <w:rsid w:val="00A249AA"/>
    <w:rsid w:val="00A432CA"/>
    <w:rsid w:val="00A67F6F"/>
    <w:rsid w:val="00AB1154"/>
    <w:rsid w:val="00AB74AB"/>
    <w:rsid w:val="00AC344D"/>
    <w:rsid w:val="00AC4722"/>
    <w:rsid w:val="00AD1982"/>
    <w:rsid w:val="00AF4D6B"/>
    <w:rsid w:val="00B10397"/>
    <w:rsid w:val="00B16F0F"/>
    <w:rsid w:val="00B21066"/>
    <w:rsid w:val="00B56F34"/>
    <w:rsid w:val="00B83669"/>
    <w:rsid w:val="00B91FAB"/>
    <w:rsid w:val="00BB1470"/>
    <w:rsid w:val="00BC1CFE"/>
    <w:rsid w:val="00BC2987"/>
    <w:rsid w:val="00BF1281"/>
    <w:rsid w:val="00C14222"/>
    <w:rsid w:val="00C23C0F"/>
    <w:rsid w:val="00C30713"/>
    <w:rsid w:val="00C51F49"/>
    <w:rsid w:val="00C63C35"/>
    <w:rsid w:val="00C70780"/>
    <w:rsid w:val="00C735EF"/>
    <w:rsid w:val="00C80277"/>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D4D7E"/>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avadnatabela"/>
    <w:next w:val="Svetlosenenjepoudarek5"/>
    <w:uiPriority w:val="60"/>
    <w:rsid w:val="005D4166"/>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avadnatabela"/>
    <w:next w:val="Svetlosenenjepoudarek5"/>
    <w:uiPriority w:val="60"/>
    <w:rsid w:val="00A67F6F"/>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5">
    <w:name w:val="Svetlo senčenje – poudarek 55"/>
    <w:basedOn w:val="Navadnatabela"/>
    <w:next w:val="Svetlosenenjepoudarek5"/>
    <w:uiPriority w:val="60"/>
    <w:rsid w:val="00596558"/>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6">
    <w:name w:val="Svetlo senčenje – poudarek 56"/>
    <w:basedOn w:val="Navadnatabela"/>
    <w:next w:val="Svetlosenenjepoudarek5"/>
    <w:uiPriority w:val="60"/>
    <w:rsid w:val="00781B3B"/>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7">
    <w:name w:val="Svetlo senčenje – poudarek 57"/>
    <w:basedOn w:val="Navadnatabela"/>
    <w:next w:val="Svetlosenenjepoudarek5"/>
    <w:uiPriority w:val="60"/>
    <w:rsid w:val="004E5976"/>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9">
    <w:name w:val="Svetlo senčenje – poudarek 59"/>
    <w:basedOn w:val="Navadnatabela"/>
    <w:next w:val="Svetlosenenjepoudarek5"/>
    <w:uiPriority w:val="60"/>
    <w:rsid w:val="00AD1982"/>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ormaleTabelle"/>
    <w:next w:val="HelleSchattierung-Akzent5"/>
    <w:uiPriority w:val="60"/>
    <w:rsid w:val="005D4166"/>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ormaleTabelle"/>
    <w:next w:val="HelleSchattierung-Akzent5"/>
    <w:uiPriority w:val="60"/>
    <w:rsid w:val="00A67F6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5">
    <w:name w:val="Svetlo senčenje – poudarek 55"/>
    <w:basedOn w:val="NormaleTabelle"/>
    <w:next w:val="HelleSchattierung-Akzent5"/>
    <w:uiPriority w:val="60"/>
    <w:rsid w:val="00596558"/>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6">
    <w:name w:val="Svetlo senčenje – poudarek 56"/>
    <w:basedOn w:val="NormaleTabelle"/>
    <w:next w:val="HelleSchattierung-Akzent5"/>
    <w:uiPriority w:val="60"/>
    <w:rsid w:val="00781B3B"/>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7">
    <w:name w:val="Svetlo senčenje – poudarek 57"/>
    <w:basedOn w:val="NormaleTabelle"/>
    <w:next w:val="HelleSchattierung-Akzent5"/>
    <w:uiPriority w:val="60"/>
    <w:rsid w:val="004E5976"/>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9">
    <w:name w:val="Svetlo senčenje – poudarek 59"/>
    <w:basedOn w:val="NormaleTabelle"/>
    <w:next w:val="HelleSchattierung-Akzent5"/>
    <w:uiPriority w:val="60"/>
    <w:rsid w:val="00AD1982"/>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E2E3-A572-42DB-9B5A-AD71FC00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2014-12-14T08:31:00Z</dcterms:created>
  <dcterms:modified xsi:type="dcterms:W3CDTF">2014-12-14T08:31:00Z</dcterms:modified>
</cp:coreProperties>
</file>