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FF3" w:rsidRDefault="000115B0" w:rsidP="00AA2048">
      <w:pPr>
        <w:pStyle w:val="Titel"/>
        <w:pBdr>
          <w:bottom w:val="none" w:sz="0" w:space="0" w:color="auto"/>
        </w:pBdr>
        <w:spacing w:after="0"/>
        <w:rPr>
          <w:sz w:val="44"/>
        </w:rPr>
      </w:pPr>
      <w:r>
        <w:rPr>
          <w:sz w:val="44"/>
        </w:rPr>
        <w:t>Title:</w:t>
      </w:r>
      <w:r w:rsidR="00B0099C">
        <w:rPr>
          <w:sz w:val="44"/>
        </w:rPr>
        <w:t xml:space="preserve"> </w:t>
      </w:r>
      <w:r w:rsidR="00AA2048" w:rsidRPr="00AA2048">
        <w:rPr>
          <w:sz w:val="44"/>
        </w:rPr>
        <w:t>Feedback vs Judg</w:t>
      </w:r>
      <w:r w:rsidR="00D00A0F">
        <w:rPr>
          <w:sz w:val="44"/>
        </w:rPr>
        <w:t>e</w:t>
      </w:r>
      <w:bookmarkStart w:id="0" w:name="_GoBack"/>
      <w:bookmarkEnd w:id="0"/>
      <w:r w:rsidR="00AA2048" w:rsidRPr="00AA2048">
        <w:rPr>
          <w:sz w:val="44"/>
        </w:rPr>
        <w:t>ment</w:t>
      </w:r>
    </w:p>
    <w:p w:rsidR="00E34E16" w:rsidRPr="008B3FF3" w:rsidRDefault="008B3FF3" w:rsidP="00AA2048">
      <w:pPr>
        <w:pStyle w:val="Titel"/>
        <w:pBdr>
          <w:bottom w:val="none" w:sz="0" w:space="0" w:color="auto"/>
        </w:pBdr>
        <w:spacing w:after="0"/>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8E4FEA" w:rsidTr="008E4F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AA2048">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AA2048">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AA2048">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8E4FEA" w:rsidRPr="00E34E16" w:rsidTr="008E4F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213B1E" w:rsidRDefault="00AA2048" w:rsidP="00AA2048">
            <w:pPr>
              <w:rPr>
                <w:b w:val="0"/>
                <w:color w:val="17365D" w:themeColor="text2" w:themeShade="BF"/>
              </w:rPr>
            </w:pPr>
            <w:r>
              <w:rPr>
                <w:b w:val="0"/>
                <w:color w:val="17365D" w:themeColor="text2" w:themeShade="BF"/>
              </w:rPr>
              <w:t>6</w:t>
            </w:r>
            <w:r w:rsidR="008E4FEA" w:rsidRPr="000115B0">
              <w:rPr>
                <w:b w:val="0"/>
                <w:color w:val="17365D" w:themeColor="text2" w:themeShade="BF"/>
              </w:rPr>
              <w:t xml:space="preserve">.    </w:t>
            </w:r>
            <w:r w:rsidR="008E4FEA">
              <w:rPr>
                <w:b w:val="0"/>
                <w:color w:val="17365D" w:themeColor="text2" w:themeShade="BF"/>
              </w:rPr>
              <w:t xml:space="preserve">  </w:t>
            </w:r>
            <w:r>
              <w:rPr>
                <w:b w:val="0"/>
                <w:color w:val="17365D" w:themeColor="text2" w:themeShade="BF"/>
              </w:rPr>
              <w:t>Problem solving strategies</w:t>
            </w:r>
          </w:p>
          <w:p w:rsidR="008E4FEA" w:rsidRPr="00E34E16" w:rsidRDefault="008E4FEA" w:rsidP="00AA2048">
            <w:pPr>
              <w:rPr>
                <w:b w:val="0"/>
                <w:color w:val="17365D" w:themeColor="text2" w:themeShade="BF"/>
              </w:rPr>
            </w:pPr>
          </w:p>
        </w:tc>
        <w:tc>
          <w:tcPr>
            <w:tcW w:w="3118" w:type="dxa"/>
            <w:tcBorders>
              <w:left w:val="none" w:sz="0" w:space="0" w:color="auto"/>
              <w:right w:val="none" w:sz="0" w:space="0" w:color="auto"/>
            </w:tcBorders>
            <w:shd w:val="clear" w:color="auto" w:fill="D9D9D9" w:themeFill="background1" w:themeFillShade="D9"/>
          </w:tcPr>
          <w:p w:rsidR="008E4FEA" w:rsidRPr="00E34E16" w:rsidRDefault="00AA2048" w:rsidP="00AA2048">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w:t>
            </w:r>
            <w:r w:rsidR="00213B1E">
              <w:rPr>
                <w:color w:val="17365D" w:themeColor="text2" w:themeShade="BF"/>
              </w:rPr>
              <w:t xml:space="preserve"> group</w:t>
            </w:r>
          </w:p>
        </w:tc>
        <w:tc>
          <w:tcPr>
            <w:tcW w:w="1560" w:type="dxa"/>
            <w:tcBorders>
              <w:left w:val="none" w:sz="0" w:space="0" w:color="auto"/>
              <w:right w:val="none" w:sz="0" w:space="0" w:color="auto"/>
            </w:tcBorders>
            <w:shd w:val="clear" w:color="auto" w:fill="D9D9D9" w:themeFill="background1" w:themeFillShade="D9"/>
          </w:tcPr>
          <w:p w:rsidR="008E4FEA" w:rsidRPr="00E34E16" w:rsidRDefault="00AA2048" w:rsidP="00AA2048">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6</w:t>
            </w:r>
            <w:r w:rsidR="00213B1E">
              <w:rPr>
                <w:color w:val="17365D" w:themeColor="text2" w:themeShade="BF"/>
              </w:rPr>
              <w:t>0</w:t>
            </w:r>
            <w:r w:rsidR="008E4FEA">
              <w:rPr>
                <w:color w:val="17365D" w:themeColor="text2" w:themeShade="BF"/>
              </w:rPr>
              <w:t xml:space="preserve"> min</w:t>
            </w:r>
          </w:p>
        </w:tc>
      </w:tr>
    </w:tbl>
    <w:p w:rsidR="00213B1E" w:rsidRDefault="00213B1E" w:rsidP="00AA2048">
      <w:pPr>
        <w:pStyle w:val="berschrift1"/>
        <w:spacing w:before="0"/>
        <w:rPr>
          <w:color w:val="17365D" w:themeColor="text2" w:themeShade="BF"/>
        </w:rPr>
      </w:pPr>
    </w:p>
    <w:p w:rsidR="00213B1E" w:rsidRDefault="00213B1E" w:rsidP="00AA2048">
      <w:pPr>
        <w:pStyle w:val="berschrift1"/>
        <w:spacing w:before="0"/>
        <w:rPr>
          <w:color w:val="17365D" w:themeColor="text2" w:themeShade="BF"/>
        </w:rPr>
      </w:pPr>
      <w:r>
        <w:rPr>
          <w:color w:val="17365D" w:themeColor="text2" w:themeShade="BF"/>
        </w:rPr>
        <w:t>Purpose</w:t>
      </w:r>
      <w:r w:rsidRPr="00C30713">
        <w:rPr>
          <w:color w:val="17365D" w:themeColor="text2" w:themeShade="BF"/>
        </w:rPr>
        <w:t>:</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To understand the problem in the more objective way to find a solution</w:t>
      </w:r>
    </w:p>
    <w:p w:rsidR="00213B1E" w:rsidRPr="00D60F27" w:rsidRDefault="00213B1E" w:rsidP="00AA2048">
      <w:pPr>
        <w:pStyle w:val="berschrift1"/>
        <w:spacing w:before="0"/>
        <w:rPr>
          <w:rFonts w:asciiTheme="minorHAnsi" w:eastAsiaTheme="minorHAnsi" w:hAnsiTheme="minorHAnsi" w:cstheme="minorBidi"/>
          <w:b w:val="0"/>
          <w:bCs w:val="0"/>
          <w:color w:val="auto"/>
          <w:sz w:val="22"/>
          <w:szCs w:val="22"/>
        </w:rPr>
      </w:pPr>
    </w:p>
    <w:p w:rsidR="00213B1E" w:rsidRDefault="00213B1E" w:rsidP="00AA2048">
      <w:pPr>
        <w:pStyle w:val="berschrift1"/>
        <w:spacing w:before="0"/>
        <w:rPr>
          <w:color w:val="17365D" w:themeColor="text2" w:themeShade="BF"/>
        </w:rPr>
      </w:pPr>
      <w:r w:rsidRPr="00C30713">
        <w:rPr>
          <w:color w:val="17365D" w:themeColor="text2" w:themeShade="BF"/>
        </w:rPr>
        <w:t>Description:</w:t>
      </w:r>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Judgment is a form of generalization that we apply to things, people and behaviours. Judgment is influenced by our experiences and our personal taste and representation of the world learned from our cultural model at multiple levels (macro social, family, friendship, etc.), which is why judgment affects reality and limits our ability of interpretation. Feedback is descriptive, it only takes note of what is observable and it is limited to a report of what was perceived.</w:t>
      </w:r>
    </w:p>
    <w:p w:rsidR="00AA2048" w:rsidRPr="00AA2048" w:rsidRDefault="00AA2048" w:rsidP="00AA2048">
      <w:pPr>
        <w:pStyle w:val="berschrift1"/>
        <w:spacing w:before="0"/>
        <w:ind w:left="708"/>
        <w:rPr>
          <w:rFonts w:asciiTheme="minorHAnsi" w:eastAsiaTheme="minorHAnsi" w:hAnsiTheme="minorHAnsi" w:cstheme="minorBidi"/>
          <w:b w:val="0"/>
          <w:bCs w:val="0"/>
          <w:i/>
          <w:color w:val="auto"/>
          <w:sz w:val="22"/>
          <w:szCs w:val="22"/>
        </w:rPr>
      </w:pPr>
      <w:r w:rsidRPr="00AA2048">
        <w:rPr>
          <w:rFonts w:asciiTheme="minorHAnsi" w:eastAsiaTheme="minorHAnsi" w:hAnsiTheme="minorHAnsi" w:cstheme="minorBidi"/>
          <w:b w:val="0"/>
          <w:bCs w:val="0"/>
          <w:i/>
          <w:color w:val="auto"/>
          <w:sz w:val="22"/>
          <w:szCs w:val="22"/>
        </w:rPr>
        <w:t xml:space="preserve">Example of judgment: that hat is horrible (or beautiful, bizarre, strange);    </w:t>
      </w:r>
    </w:p>
    <w:p w:rsidR="00AA2048" w:rsidRPr="00AA2048" w:rsidRDefault="00AA2048" w:rsidP="00AA2048">
      <w:pPr>
        <w:pStyle w:val="berschrift1"/>
        <w:spacing w:before="0"/>
        <w:ind w:left="708"/>
        <w:rPr>
          <w:rFonts w:asciiTheme="minorHAnsi" w:eastAsiaTheme="minorHAnsi" w:hAnsiTheme="minorHAnsi" w:cstheme="minorBidi"/>
          <w:b w:val="0"/>
          <w:bCs w:val="0"/>
          <w:i/>
          <w:color w:val="auto"/>
          <w:sz w:val="22"/>
          <w:szCs w:val="22"/>
        </w:rPr>
      </w:pPr>
      <w:r w:rsidRPr="00AA2048">
        <w:rPr>
          <w:rFonts w:asciiTheme="minorHAnsi" w:eastAsiaTheme="minorHAnsi" w:hAnsiTheme="minorHAnsi" w:cstheme="minorBidi"/>
          <w:b w:val="0"/>
          <w:bCs w:val="0"/>
          <w:i/>
          <w:color w:val="auto"/>
          <w:sz w:val="22"/>
          <w:szCs w:val="22"/>
        </w:rPr>
        <w:t>Example of feedback: the hat is red, has an orange ribbon, and it seems to be made of velvet and it reminds me of the hats the Queen wears.</w:t>
      </w:r>
    </w:p>
    <w:p w:rsidR="00AA2048" w:rsidRDefault="00AA2048" w:rsidP="00AA2048">
      <w:pPr>
        <w:pStyle w:val="berschrift1"/>
        <w:spacing w:before="0"/>
        <w:rPr>
          <w:rFonts w:asciiTheme="minorHAnsi" w:eastAsiaTheme="minorHAnsi" w:hAnsiTheme="minorHAnsi" w:cstheme="minorBidi"/>
          <w:b w:val="0"/>
          <w:bCs w:val="0"/>
          <w:color w:val="auto"/>
          <w:sz w:val="22"/>
          <w:szCs w:val="22"/>
        </w:rPr>
      </w:pPr>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The exercise is done in the following way:</w:t>
      </w:r>
    </w:p>
    <w:p w:rsid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5 persons-gro</w:t>
      </w:r>
      <w:r>
        <w:rPr>
          <w:rFonts w:asciiTheme="minorHAnsi" w:eastAsiaTheme="minorHAnsi" w:hAnsiTheme="minorHAnsi" w:cstheme="minorBidi"/>
          <w:b w:val="0"/>
          <w:bCs w:val="0"/>
          <w:color w:val="auto"/>
          <w:sz w:val="22"/>
          <w:szCs w:val="22"/>
        </w:rPr>
        <w:t xml:space="preserve">ups will be formed. </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In turn, each participant will tell the group a story in 5 minutes, something that happened in the past;</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The trainer will check that the schedule is respected;</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W</w:t>
      </w:r>
      <w:r w:rsidRPr="00AA2048">
        <w:rPr>
          <w:rFonts w:asciiTheme="minorHAnsi" w:eastAsiaTheme="minorHAnsi" w:hAnsiTheme="minorHAnsi" w:cstheme="minorBidi"/>
          <w:b w:val="0"/>
          <w:bCs w:val="0"/>
          <w:color w:val="auto"/>
          <w:sz w:val="22"/>
          <w:szCs w:val="22"/>
        </w:rPr>
        <w:t>hen telling the story, other participants listen in silence;</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A</w:t>
      </w:r>
      <w:r w:rsidRPr="00AA2048">
        <w:rPr>
          <w:rFonts w:asciiTheme="minorHAnsi" w:eastAsiaTheme="minorHAnsi" w:hAnsiTheme="minorHAnsi" w:cstheme="minorBidi"/>
          <w:b w:val="0"/>
          <w:bCs w:val="0"/>
          <w:color w:val="auto"/>
          <w:sz w:val="22"/>
          <w:szCs w:val="22"/>
        </w:rPr>
        <w:t>fter 5 minutes each participant will give its feedback to the speaker in the following way:</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T</w:t>
      </w:r>
      <w:r w:rsidRPr="00AA2048">
        <w:rPr>
          <w:rFonts w:asciiTheme="minorHAnsi" w:eastAsiaTheme="minorHAnsi" w:hAnsiTheme="minorHAnsi" w:cstheme="minorBidi"/>
          <w:b w:val="0"/>
          <w:bCs w:val="0"/>
          <w:color w:val="auto"/>
          <w:sz w:val="22"/>
          <w:szCs w:val="22"/>
        </w:rPr>
        <w:t>he listeners will tell what they perceived / seen / heard (e.g.: I felt joy as you were telling this, I saw that you moved in this way when telling this thing, I heard your voice tremble as you were talking about this, etc.);</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T</w:t>
      </w:r>
      <w:r w:rsidRPr="00AA2048">
        <w:rPr>
          <w:rFonts w:asciiTheme="minorHAnsi" w:eastAsiaTheme="minorHAnsi" w:hAnsiTheme="minorHAnsi" w:cstheme="minorBidi"/>
          <w:b w:val="0"/>
          <w:bCs w:val="0"/>
          <w:color w:val="auto"/>
          <w:sz w:val="22"/>
          <w:szCs w:val="22"/>
        </w:rPr>
        <w:t>he listeners will NOT give judgment on what has been told and will not interpret facts or circumstances (e.g.: you were nervous when they were telling this thing, you were excited about what has happened, this episode was really funny);</w:t>
      </w:r>
    </w:p>
    <w:p w:rsidR="00AA2048" w:rsidRP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T</w:t>
      </w:r>
      <w:r w:rsidRPr="00AA2048">
        <w:rPr>
          <w:rFonts w:asciiTheme="minorHAnsi" w:eastAsiaTheme="minorHAnsi" w:hAnsiTheme="minorHAnsi" w:cstheme="minorBidi"/>
          <w:b w:val="0"/>
          <w:bCs w:val="0"/>
          <w:color w:val="auto"/>
          <w:sz w:val="22"/>
          <w:szCs w:val="22"/>
        </w:rPr>
        <w:t>he one who told the story will listen in silence to participants' feedback without giving any kind of verbal or non-verbal response;</w:t>
      </w:r>
    </w:p>
    <w:p w:rsidR="00AA2048" w:rsidRDefault="00AA2048" w:rsidP="00AA2048">
      <w:pPr>
        <w:pStyle w:val="berschrift1"/>
        <w:numPr>
          <w:ilvl w:val="0"/>
          <w:numId w:val="24"/>
        </w:numPr>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In turn, all the participants tell a story.</w:t>
      </w:r>
    </w:p>
    <w:p w:rsidR="00AA2048" w:rsidRDefault="00AA2048" w:rsidP="00AA2048">
      <w:r>
        <w:br w:type="page"/>
      </w:r>
    </w:p>
    <w:p w:rsidR="00AA2048" w:rsidRDefault="00AA2048" w:rsidP="00AA2048">
      <w:pPr>
        <w:pStyle w:val="berschrift1"/>
        <w:spacing w:before="0"/>
        <w:rPr>
          <w:rFonts w:asciiTheme="minorHAnsi" w:eastAsiaTheme="minorHAnsi" w:hAnsiTheme="minorHAnsi" w:cstheme="minorBidi"/>
          <w:b w:val="0"/>
          <w:bCs w:val="0"/>
          <w:color w:val="auto"/>
          <w:sz w:val="22"/>
          <w:szCs w:val="22"/>
        </w:rPr>
      </w:pPr>
      <w:r w:rsidRPr="00AA2048">
        <w:rPr>
          <w:color w:val="17365D" w:themeColor="text2" w:themeShade="BF"/>
        </w:rPr>
        <w:lastRenderedPageBreak/>
        <w:t>Material:</w:t>
      </w:r>
      <w:r w:rsidRPr="00AA2048">
        <w:rPr>
          <w:rFonts w:asciiTheme="minorHAnsi" w:eastAsiaTheme="minorHAnsi" w:hAnsiTheme="minorHAnsi" w:cstheme="minorBidi"/>
          <w:b w:val="0"/>
          <w:bCs w:val="0"/>
          <w:color w:val="auto"/>
          <w:sz w:val="22"/>
          <w:szCs w:val="22"/>
        </w:rPr>
        <w:t xml:space="preserve"> </w:t>
      </w:r>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proofErr w:type="gramStart"/>
      <w:r w:rsidRPr="00AA2048">
        <w:rPr>
          <w:rFonts w:asciiTheme="minorHAnsi" w:eastAsiaTheme="minorHAnsi" w:hAnsiTheme="minorHAnsi" w:cstheme="minorBidi"/>
          <w:b w:val="0"/>
          <w:bCs w:val="0"/>
          <w:color w:val="auto"/>
          <w:sz w:val="22"/>
          <w:szCs w:val="22"/>
        </w:rPr>
        <w:t>Paper and pen to take note of the feedback.</w:t>
      </w:r>
      <w:proofErr w:type="gramEnd"/>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p>
    <w:p w:rsidR="00213B1E" w:rsidRDefault="00213B1E" w:rsidP="00AA2048">
      <w:pPr>
        <w:pStyle w:val="berschrift1"/>
        <w:spacing w:before="0"/>
        <w:rPr>
          <w:color w:val="17365D" w:themeColor="text2" w:themeShade="BF"/>
        </w:rPr>
      </w:pPr>
      <w:r>
        <w:rPr>
          <w:color w:val="17365D" w:themeColor="text2" w:themeShade="BF"/>
        </w:rPr>
        <w:t>Methods</w:t>
      </w:r>
      <w:r w:rsidRPr="00C30713">
        <w:rPr>
          <w:color w:val="17365D" w:themeColor="text2" w:themeShade="BF"/>
        </w:rPr>
        <w:t>:</w:t>
      </w:r>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E</w:t>
      </w:r>
      <w:r w:rsidRPr="00AA2048">
        <w:rPr>
          <w:rFonts w:asciiTheme="minorHAnsi" w:eastAsiaTheme="minorHAnsi" w:hAnsiTheme="minorHAnsi" w:cstheme="minorBidi"/>
          <w:b w:val="0"/>
          <w:bCs w:val="0"/>
          <w:color w:val="auto"/>
          <w:sz w:val="22"/>
          <w:szCs w:val="22"/>
        </w:rPr>
        <w:t>xperimental learning, skills training, team building</w:t>
      </w:r>
    </w:p>
    <w:p w:rsidR="00213B1E" w:rsidRDefault="00213B1E" w:rsidP="00AA2048">
      <w:pPr>
        <w:pStyle w:val="berschrift1"/>
        <w:spacing w:before="0"/>
        <w:rPr>
          <w:color w:val="17365D" w:themeColor="text2" w:themeShade="BF"/>
        </w:rPr>
      </w:pPr>
    </w:p>
    <w:p w:rsidR="00213B1E" w:rsidRDefault="00213B1E" w:rsidP="00AA2048">
      <w:pPr>
        <w:pStyle w:val="berschrift1"/>
        <w:spacing w:before="0"/>
        <w:rPr>
          <w:color w:val="17365D" w:themeColor="text2" w:themeShade="BF"/>
        </w:rPr>
      </w:pPr>
      <w:r w:rsidRPr="0064630B">
        <w:rPr>
          <w:color w:val="17365D" w:themeColor="text2" w:themeShade="BF"/>
        </w:rPr>
        <w:t>Advice for Trainer</w:t>
      </w:r>
      <w:r w:rsidRPr="00C30713">
        <w:rPr>
          <w:color w:val="17365D" w:themeColor="text2" w:themeShade="BF"/>
        </w:rPr>
        <w:t>:</w:t>
      </w:r>
    </w:p>
    <w:p w:rsidR="00AA2048" w:rsidRPr="00AA2048" w:rsidRDefault="00AA2048" w:rsidP="00AA2048">
      <w:pPr>
        <w:pStyle w:val="berschrift1"/>
        <w:spacing w:before="0"/>
        <w:rPr>
          <w:rFonts w:asciiTheme="minorHAnsi" w:eastAsiaTheme="minorHAnsi" w:hAnsiTheme="minorHAnsi" w:cstheme="minorBidi"/>
          <w:b w:val="0"/>
          <w:bCs w:val="0"/>
          <w:color w:val="auto"/>
          <w:sz w:val="22"/>
          <w:szCs w:val="22"/>
        </w:rPr>
      </w:pPr>
      <w:r w:rsidRPr="00AA2048">
        <w:rPr>
          <w:rFonts w:asciiTheme="minorHAnsi" w:eastAsiaTheme="minorHAnsi" w:hAnsiTheme="minorHAnsi" w:cstheme="minorBidi"/>
          <w:b w:val="0"/>
          <w:bCs w:val="0"/>
          <w:color w:val="auto"/>
          <w:sz w:val="22"/>
          <w:szCs w:val="22"/>
        </w:rPr>
        <w:t>The trainer ensures that listeners give feedback and will correct when they give a judgment. In addition, the trainer will guide listeners to take note of as many details as possible (voice tone, body movement, eye contact, and so on.)</w:t>
      </w:r>
    </w:p>
    <w:p w:rsidR="00213B1E" w:rsidRPr="00D60F27" w:rsidRDefault="00213B1E" w:rsidP="00AA2048">
      <w:pPr>
        <w:pStyle w:val="berschrift1"/>
        <w:spacing w:before="0"/>
        <w:rPr>
          <w:rFonts w:asciiTheme="minorHAnsi" w:eastAsiaTheme="minorHAnsi" w:hAnsiTheme="minorHAnsi" w:cstheme="minorBidi"/>
          <w:b w:val="0"/>
          <w:bCs w:val="0"/>
          <w:color w:val="auto"/>
          <w:sz w:val="22"/>
          <w:szCs w:val="22"/>
        </w:rPr>
      </w:pPr>
    </w:p>
    <w:p w:rsidR="00213B1E" w:rsidRPr="000115B0" w:rsidRDefault="00213B1E" w:rsidP="00AA2048">
      <w:pPr>
        <w:spacing w:after="0"/>
      </w:pPr>
    </w:p>
    <w:p w:rsidR="00213B1E" w:rsidRDefault="00213B1E" w:rsidP="00AA2048">
      <w:pPr>
        <w:pStyle w:val="berschrift1"/>
        <w:spacing w:before="0"/>
        <w:rPr>
          <w:color w:val="17365D" w:themeColor="text2" w:themeShade="BF"/>
        </w:rPr>
      </w:pPr>
      <w:r w:rsidRPr="00C30713">
        <w:rPr>
          <w:color w:val="17365D" w:themeColor="text2" w:themeShade="BF"/>
        </w:rPr>
        <w:t>Source</w:t>
      </w:r>
      <w:r>
        <w:rPr>
          <w:color w:val="17365D" w:themeColor="text2" w:themeShade="BF"/>
        </w:rPr>
        <w:t>/Literature</w:t>
      </w:r>
      <w:r w:rsidRPr="00C30713">
        <w:rPr>
          <w:color w:val="17365D" w:themeColor="text2" w:themeShade="BF"/>
        </w:rPr>
        <w:t>:</w:t>
      </w:r>
    </w:p>
    <w:p w:rsidR="00AA2048" w:rsidRPr="00AA2048" w:rsidRDefault="00213B1E" w:rsidP="00AA2048">
      <w:pPr>
        <w:pStyle w:val="berschrift1"/>
        <w:spacing w:before="0"/>
        <w:rPr>
          <w:rFonts w:asciiTheme="minorHAnsi" w:eastAsiaTheme="minorHAnsi" w:hAnsiTheme="minorHAnsi" w:cstheme="minorBidi"/>
          <w:b w:val="0"/>
          <w:bCs w:val="0"/>
          <w:color w:val="auto"/>
          <w:sz w:val="22"/>
          <w:szCs w:val="22"/>
        </w:rPr>
      </w:pPr>
      <w:r w:rsidRPr="006A64D2">
        <w:rPr>
          <w:rFonts w:asciiTheme="minorHAnsi" w:eastAsiaTheme="minorHAnsi" w:hAnsiTheme="minorHAnsi" w:cstheme="minorBidi"/>
          <w:b w:val="0"/>
          <w:bCs w:val="0"/>
          <w:color w:val="auto"/>
          <w:sz w:val="22"/>
          <w:szCs w:val="22"/>
        </w:rPr>
        <w:t xml:space="preserve">Modified and adapted </w:t>
      </w:r>
      <w:r w:rsidR="00AA2048">
        <w:rPr>
          <w:rFonts w:asciiTheme="minorHAnsi" w:eastAsiaTheme="minorHAnsi" w:hAnsiTheme="minorHAnsi" w:cstheme="minorBidi"/>
          <w:b w:val="0"/>
          <w:bCs w:val="0"/>
          <w:color w:val="auto"/>
          <w:sz w:val="22"/>
          <w:szCs w:val="22"/>
        </w:rPr>
        <w:t xml:space="preserve">by </w:t>
      </w:r>
      <w:proofErr w:type="spellStart"/>
      <w:r w:rsidR="00AA2048">
        <w:rPr>
          <w:rFonts w:asciiTheme="minorHAnsi" w:eastAsiaTheme="minorHAnsi" w:hAnsiTheme="minorHAnsi" w:cstheme="minorBidi"/>
          <w:b w:val="0"/>
          <w:bCs w:val="0"/>
          <w:color w:val="auto"/>
          <w:sz w:val="22"/>
          <w:szCs w:val="22"/>
        </w:rPr>
        <w:t>LiberEta</w:t>
      </w:r>
      <w:proofErr w:type="spellEnd"/>
      <w:r w:rsidR="00AA2048">
        <w:rPr>
          <w:rFonts w:asciiTheme="minorHAnsi" w:eastAsiaTheme="minorHAnsi" w:hAnsiTheme="minorHAnsi" w:cstheme="minorBidi"/>
          <w:b w:val="0"/>
          <w:bCs w:val="0"/>
          <w:color w:val="auto"/>
          <w:sz w:val="22"/>
          <w:szCs w:val="22"/>
        </w:rPr>
        <w:t xml:space="preserve"> </w:t>
      </w:r>
      <w:r w:rsidRPr="006A64D2">
        <w:rPr>
          <w:rFonts w:asciiTheme="minorHAnsi" w:eastAsiaTheme="minorHAnsi" w:hAnsiTheme="minorHAnsi" w:cstheme="minorBidi"/>
          <w:b w:val="0"/>
          <w:bCs w:val="0"/>
          <w:color w:val="auto"/>
          <w:sz w:val="22"/>
          <w:szCs w:val="22"/>
        </w:rPr>
        <w:t>from:</w:t>
      </w:r>
      <w:r>
        <w:t xml:space="preserve"> </w:t>
      </w:r>
      <w:r w:rsidR="00AA2048" w:rsidRPr="00AA2048">
        <w:rPr>
          <w:rFonts w:asciiTheme="minorHAnsi" w:eastAsiaTheme="minorHAnsi" w:hAnsiTheme="minorHAnsi" w:cstheme="minorBidi"/>
          <w:b w:val="0"/>
          <w:bCs w:val="0"/>
          <w:color w:val="auto"/>
          <w:sz w:val="22"/>
          <w:szCs w:val="22"/>
        </w:rPr>
        <w:t xml:space="preserve">Effective Feedback Skills – Tim </w:t>
      </w:r>
      <w:proofErr w:type="spellStart"/>
      <w:r w:rsidR="00AA2048" w:rsidRPr="00AA2048">
        <w:rPr>
          <w:rFonts w:asciiTheme="minorHAnsi" w:eastAsiaTheme="minorHAnsi" w:hAnsiTheme="minorHAnsi" w:cstheme="minorBidi"/>
          <w:b w:val="0"/>
          <w:bCs w:val="0"/>
          <w:color w:val="auto"/>
          <w:sz w:val="22"/>
          <w:szCs w:val="22"/>
        </w:rPr>
        <w:t>Russel</w:t>
      </w:r>
      <w:proofErr w:type="spellEnd"/>
      <w:r w:rsidR="00AA2048" w:rsidRPr="00AA2048">
        <w:rPr>
          <w:rFonts w:asciiTheme="minorHAnsi" w:eastAsiaTheme="minorHAnsi" w:hAnsiTheme="minorHAnsi" w:cstheme="minorBidi"/>
          <w:b w:val="0"/>
          <w:bCs w:val="0"/>
          <w:color w:val="auto"/>
          <w:sz w:val="22"/>
          <w:szCs w:val="22"/>
        </w:rPr>
        <w:t xml:space="preserve"> – 1994</w:t>
      </w:r>
    </w:p>
    <w:p w:rsidR="00213B1E" w:rsidRPr="00D60F27" w:rsidRDefault="00AA2048" w:rsidP="00AA2048">
      <w:pPr>
        <w:pStyle w:val="berschrift1"/>
        <w:spacing w:before="0"/>
        <w:rPr>
          <w:rFonts w:asciiTheme="minorHAnsi" w:eastAsiaTheme="minorHAnsi" w:hAnsiTheme="minorHAnsi" w:cstheme="minorBidi"/>
          <w:b w:val="0"/>
          <w:bCs w:val="0"/>
          <w:color w:val="auto"/>
          <w:sz w:val="22"/>
          <w:szCs w:val="22"/>
        </w:rPr>
      </w:pPr>
      <w:proofErr w:type="spellStart"/>
      <w:r w:rsidRPr="00AA2048">
        <w:rPr>
          <w:rFonts w:asciiTheme="minorHAnsi" w:eastAsiaTheme="minorHAnsi" w:hAnsiTheme="minorHAnsi" w:cstheme="minorBidi"/>
          <w:b w:val="0"/>
          <w:bCs w:val="0"/>
          <w:color w:val="auto"/>
          <w:sz w:val="22"/>
          <w:szCs w:val="22"/>
        </w:rPr>
        <w:t>HBR</w:t>
      </w:r>
      <w:proofErr w:type="spellEnd"/>
      <w:r w:rsidRPr="00AA2048">
        <w:rPr>
          <w:rFonts w:asciiTheme="minorHAnsi" w:eastAsiaTheme="minorHAnsi" w:hAnsiTheme="minorHAnsi" w:cstheme="minorBidi"/>
          <w:b w:val="0"/>
          <w:bCs w:val="0"/>
          <w:color w:val="auto"/>
          <w:sz w:val="22"/>
          <w:szCs w:val="22"/>
        </w:rPr>
        <w:t xml:space="preserve"> Guide </w:t>
      </w:r>
      <w:proofErr w:type="gramStart"/>
      <w:r w:rsidRPr="00AA2048">
        <w:rPr>
          <w:rFonts w:asciiTheme="minorHAnsi" w:eastAsiaTheme="minorHAnsi" w:hAnsiTheme="minorHAnsi" w:cstheme="minorBidi"/>
          <w:b w:val="0"/>
          <w:bCs w:val="0"/>
          <w:color w:val="auto"/>
          <w:sz w:val="22"/>
          <w:szCs w:val="22"/>
        </w:rPr>
        <w:t>To</w:t>
      </w:r>
      <w:proofErr w:type="gramEnd"/>
      <w:r w:rsidRPr="00AA2048">
        <w:rPr>
          <w:rFonts w:asciiTheme="minorHAnsi" w:eastAsiaTheme="minorHAnsi" w:hAnsiTheme="minorHAnsi" w:cstheme="minorBidi"/>
          <w:b w:val="0"/>
          <w:bCs w:val="0"/>
          <w:color w:val="auto"/>
          <w:sz w:val="22"/>
          <w:szCs w:val="22"/>
        </w:rPr>
        <w:t xml:space="preserve"> Giving Effective Feedback – Harvard Business Review</w:t>
      </w:r>
    </w:p>
    <w:sectPr w:rsidR="00213B1E" w:rsidRPr="00D60F2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612" w:rsidRDefault="00946612" w:rsidP="000D1CD3">
      <w:pPr>
        <w:spacing w:after="0" w:line="240" w:lineRule="auto"/>
      </w:pPr>
      <w:r>
        <w:separator/>
      </w:r>
    </w:p>
  </w:endnote>
  <w:endnote w:type="continuationSeparator" w:id="0">
    <w:p w:rsidR="00946612" w:rsidRDefault="0094661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Fuzeile"/>
      <w:jc w:val="center"/>
    </w:pPr>
    <w:r>
      <w:rPr>
        <w:noProof/>
        <w:lang w:val="de-AT" w:eastAsia="de-AT"/>
      </w:rPr>
      <w:drawing>
        <wp:inline distT="0" distB="0" distL="0" distR="0" wp14:anchorId="7C7C217B" wp14:editId="411D684A">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w:t>
    </w:r>
    <w:proofErr w:type="spellStart"/>
    <w:r w:rsidRPr="007A5362">
      <w:rPr>
        <w:sz w:val="14"/>
        <w:szCs w:val="14"/>
      </w:rPr>
      <w:t>GRUNDTVIG</w:t>
    </w:r>
    <w:proofErr w:type="spellEnd"/>
    <w:r w:rsidRPr="007A5362">
      <w:rPr>
        <w:sz w:val="14"/>
        <w:szCs w:val="14"/>
      </w:rPr>
      <w:t>-</w:t>
    </w:r>
    <w:proofErr w:type="spellStart"/>
    <w:r w:rsidRPr="007A5362">
      <w:rPr>
        <w:sz w:val="14"/>
        <w:szCs w:val="14"/>
      </w:rPr>
      <w:t>GMP</w:t>
    </w:r>
    <w:proofErr w:type="spellEnd"/>
    <w:r w:rsidRPr="007A5362">
      <w:rPr>
        <w:sz w:val="14"/>
        <w:szCs w:val="14"/>
      </w:rPr>
      <w:t>).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t>
    </w:r>
    <w:proofErr w:type="spellStart"/>
    <w:r>
      <w:t>www.social-literacy.eu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612" w:rsidRDefault="00946612" w:rsidP="000D1CD3">
      <w:pPr>
        <w:spacing w:after="0" w:line="240" w:lineRule="auto"/>
      </w:pPr>
      <w:r>
        <w:separator/>
      </w:r>
    </w:p>
  </w:footnote>
  <w:footnote w:type="continuationSeparator" w:id="0">
    <w:p w:rsidR="00946612" w:rsidRDefault="0094661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Titel"/>
      <w:pBdr>
        <w:bottom w:val="none" w:sz="0" w:space="0" w:color="auto"/>
      </w:pBdr>
    </w:pPr>
    <w:r>
      <w:rPr>
        <w:noProof/>
        <w:lang w:val="de-AT" w:eastAsia="de-AT"/>
      </w:rPr>
      <w:drawing>
        <wp:inline distT="0" distB="0" distL="0" distR="0" wp14:anchorId="4FA92E27" wp14:editId="285C6ADB">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BE4933"/>
    <w:multiLevelType w:val="hybridMultilevel"/>
    <w:tmpl w:val="7AE045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4A7240"/>
    <w:multiLevelType w:val="hybridMultilevel"/>
    <w:tmpl w:val="69D0B1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2E41779"/>
    <w:multiLevelType w:val="hybridMultilevel"/>
    <w:tmpl w:val="5AFE37CA"/>
    <w:lvl w:ilvl="0" w:tplc="3F8AE7BC">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3"/>
  </w:num>
  <w:num w:numId="4">
    <w:abstractNumId w:val="23"/>
  </w:num>
  <w:num w:numId="5">
    <w:abstractNumId w:val="3"/>
  </w:num>
  <w:num w:numId="6">
    <w:abstractNumId w:val="9"/>
  </w:num>
  <w:num w:numId="7">
    <w:abstractNumId w:val="10"/>
  </w:num>
  <w:num w:numId="8">
    <w:abstractNumId w:val="11"/>
  </w:num>
  <w:num w:numId="9">
    <w:abstractNumId w:val="17"/>
  </w:num>
  <w:num w:numId="10">
    <w:abstractNumId w:val="0"/>
  </w:num>
  <w:num w:numId="11">
    <w:abstractNumId w:val="15"/>
  </w:num>
  <w:num w:numId="12">
    <w:abstractNumId w:val="16"/>
  </w:num>
  <w:num w:numId="13">
    <w:abstractNumId w:val="5"/>
  </w:num>
  <w:num w:numId="14">
    <w:abstractNumId w:val="21"/>
  </w:num>
  <w:num w:numId="15">
    <w:abstractNumId w:val="7"/>
  </w:num>
  <w:num w:numId="16">
    <w:abstractNumId w:val="20"/>
  </w:num>
  <w:num w:numId="17">
    <w:abstractNumId w:val="6"/>
  </w:num>
  <w:num w:numId="18">
    <w:abstractNumId w:val="22"/>
  </w:num>
  <w:num w:numId="19">
    <w:abstractNumId w:val="2"/>
  </w:num>
  <w:num w:numId="20">
    <w:abstractNumId w:val="4"/>
  </w:num>
  <w:num w:numId="21">
    <w:abstractNumId w:val="8"/>
  </w:num>
  <w:num w:numId="22">
    <w:abstractNumId w:val="14"/>
  </w:num>
  <w:num w:numId="23">
    <w:abstractNumId w:val="19"/>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0017"/>
    <w:rsid w:val="000115B0"/>
    <w:rsid w:val="000149C3"/>
    <w:rsid w:val="000B0DF5"/>
    <w:rsid w:val="000B12D0"/>
    <w:rsid w:val="000D1CD3"/>
    <w:rsid w:val="000E5E3F"/>
    <w:rsid w:val="000F015D"/>
    <w:rsid w:val="000F4C25"/>
    <w:rsid w:val="00104A30"/>
    <w:rsid w:val="00104AC5"/>
    <w:rsid w:val="00116217"/>
    <w:rsid w:val="00185551"/>
    <w:rsid w:val="00191AC5"/>
    <w:rsid w:val="001935EF"/>
    <w:rsid w:val="001A3CCE"/>
    <w:rsid w:val="001A7079"/>
    <w:rsid w:val="001C6E99"/>
    <w:rsid w:val="001F27DC"/>
    <w:rsid w:val="00210220"/>
    <w:rsid w:val="00213B1E"/>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A5D45"/>
    <w:rsid w:val="005D0E86"/>
    <w:rsid w:val="00605A2B"/>
    <w:rsid w:val="00615923"/>
    <w:rsid w:val="00643766"/>
    <w:rsid w:val="0064630B"/>
    <w:rsid w:val="00663042"/>
    <w:rsid w:val="006727D4"/>
    <w:rsid w:val="0068586C"/>
    <w:rsid w:val="00685D10"/>
    <w:rsid w:val="00691BA8"/>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94C9A"/>
    <w:rsid w:val="008B081A"/>
    <w:rsid w:val="008B3FF3"/>
    <w:rsid w:val="008B7901"/>
    <w:rsid w:val="008D5204"/>
    <w:rsid w:val="008E4FEA"/>
    <w:rsid w:val="00927640"/>
    <w:rsid w:val="009439D6"/>
    <w:rsid w:val="00946612"/>
    <w:rsid w:val="00954790"/>
    <w:rsid w:val="009777BF"/>
    <w:rsid w:val="0098341E"/>
    <w:rsid w:val="009B5C8D"/>
    <w:rsid w:val="009D786C"/>
    <w:rsid w:val="009E3274"/>
    <w:rsid w:val="009E4BF2"/>
    <w:rsid w:val="009F13D9"/>
    <w:rsid w:val="00A249AA"/>
    <w:rsid w:val="00A432CA"/>
    <w:rsid w:val="00AA2048"/>
    <w:rsid w:val="00AB1154"/>
    <w:rsid w:val="00AB74AB"/>
    <w:rsid w:val="00AC344D"/>
    <w:rsid w:val="00AF4D6B"/>
    <w:rsid w:val="00B0099C"/>
    <w:rsid w:val="00B10397"/>
    <w:rsid w:val="00B16F0F"/>
    <w:rsid w:val="00B21066"/>
    <w:rsid w:val="00B355FB"/>
    <w:rsid w:val="00B56F34"/>
    <w:rsid w:val="00B83669"/>
    <w:rsid w:val="00B91FAB"/>
    <w:rsid w:val="00BB1470"/>
    <w:rsid w:val="00BC1CFE"/>
    <w:rsid w:val="00BF1281"/>
    <w:rsid w:val="00C30713"/>
    <w:rsid w:val="00C63C35"/>
    <w:rsid w:val="00C70780"/>
    <w:rsid w:val="00CB3C0A"/>
    <w:rsid w:val="00CB5669"/>
    <w:rsid w:val="00CC060C"/>
    <w:rsid w:val="00CC24CA"/>
    <w:rsid w:val="00CE2C18"/>
    <w:rsid w:val="00CE79F0"/>
    <w:rsid w:val="00D00A0F"/>
    <w:rsid w:val="00D02790"/>
    <w:rsid w:val="00D11D47"/>
    <w:rsid w:val="00D22DBC"/>
    <w:rsid w:val="00DA0B5C"/>
    <w:rsid w:val="00DB016A"/>
    <w:rsid w:val="00DE3606"/>
    <w:rsid w:val="00E06AB5"/>
    <w:rsid w:val="00E207CA"/>
    <w:rsid w:val="00E26652"/>
    <w:rsid w:val="00E315AC"/>
    <w:rsid w:val="00E34E16"/>
    <w:rsid w:val="00E42B47"/>
    <w:rsid w:val="00E44160"/>
    <w:rsid w:val="00E45FF7"/>
    <w:rsid w:val="00E468C6"/>
    <w:rsid w:val="00E5515F"/>
    <w:rsid w:val="00E62415"/>
    <w:rsid w:val="00E71BD4"/>
    <w:rsid w:val="00E73F03"/>
    <w:rsid w:val="00EA0879"/>
    <w:rsid w:val="00EA1156"/>
    <w:rsid w:val="00EA7E16"/>
    <w:rsid w:val="00EB3767"/>
    <w:rsid w:val="00EC2AF4"/>
    <w:rsid w:val="00EE79A8"/>
    <w:rsid w:val="00F0554E"/>
    <w:rsid w:val="00F21D85"/>
    <w:rsid w:val="00F3632D"/>
    <w:rsid w:val="00F52851"/>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450BA-7A62-4FCB-97EB-1D69E2B57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2165</Characters>
  <Application>Microsoft Office Word</Application>
  <DocSecurity>0</DocSecurity>
  <Lines>18</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Anwender</cp:lastModifiedBy>
  <cp:revision>3</cp:revision>
  <dcterms:created xsi:type="dcterms:W3CDTF">2015-01-01T16:24:00Z</dcterms:created>
  <dcterms:modified xsi:type="dcterms:W3CDTF">2015-01-01T16:24:00Z</dcterms:modified>
</cp:coreProperties>
</file>