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2B" w:rsidRDefault="00FE542B" w:rsidP="00FE542B">
      <w:pPr>
        <w:pStyle w:val="Brezrazmikov"/>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sidR="00FF1921" w:rsidRPr="00FF1921">
        <w:rPr>
          <w:sz w:val="80"/>
          <w:szCs w:val="80"/>
        </w:rPr>
        <w:t xml:space="preserve"> </w:t>
      </w:r>
      <w:r w:rsidR="00FF1921">
        <w:rPr>
          <w:sz w:val="80"/>
          <w:szCs w:val="80"/>
        </w:rPr>
        <w:tab/>
      </w:r>
      <w:r w:rsidR="00FF1921">
        <w:rPr>
          <w:sz w:val="80"/>
          <w:szCs w:val="80"/>
        </w:rPr>
        <w:tab/>
      </w:r>
      <w:r w:rsidR="00FF1921">
        <w:rPr>
          <w:sz w:val="80"/>
          <w:szCs w:val="80"/>
        </w:rPr>
        <w:tab/>
      </w:r>
      <w:r w:rsidR="00FF1921" w:rsidRPr="00AF4D6B">
        <w:rPr>
          <w:sz w:val="80"/>
          <w:szCs w:val="80"/>
        </w:rPr>
        <w:t>Toolbox</w:t>
      </w:r>
    </w:p>
    <w:p w:rsidR="00FE542B" w:rsidRDefault="00FE542B" w:rsidP="00FE542B">
      <w:pPr>
        <w:pStyle w:val="Naslov"/>
        <w:pBdr>
          <w:bottom w:val="none" w:sz="0" w:space="0" w:color="auto"/>
        </w:pBdr>
      </w:pPr>
    </w:p>
    <w:p w:rsidR="00B83455" w:rsidRPr="00B83455" w:rsidRDefault="00436204" w:rsidP="00FE542B">
      <w:pPr>
        <w:pStyle w:val="Naslov"/>
        <w:pBdr>
          <w:bottom w:val="none" w:sz="0" w:space="0" w:color="auto"/>
        </w:pBdr>
        <w:rPr>
          <w:sz w:val="44"/>
          <w:lang w:val="en-US"/>
        </w:rPr>
      </w:pPr>
      <w:r>
        <w:rPr>
          <w:sz w:val="44"/>
          <w:lang w:val="en-US"/>
        </w:rPr>
        <w:t>Title</w:t>
      </w:r>
      <w:r w:rsidR="00135195">
        <w:rPr>
          <w:sz w:val="44"/>
          <w:lang w:val="en-US"/>
        </w:rPr>
        <w:t xml:space="preserve">: </w:t>
      </w:r>
      <w:r w:rsidR="00B83455" w:rsidRPr="00B83455">
        <w:rPr>
          <w:sz w:val="44"/>
          <w:lang w:val="en-US"/>
        </w:rPr>
        <w:t>Intercultural senses of identity and access to healthcare</w:t>
      </w:r>
      <w:bookmarkStart w:id="0" w:name="_GoBack"/>
      <w:bookmarkEnd w:id="0"/>
    </w:p>
    <w:p w:rsidR="00B83455" w:rsidRPr="004A7D72" w:rsidRDefault="00B83455" w:rsidP="00FE542B">
      <w:pPr>
        <w:pStyle w:val="Naslov"/>
        <w:pBdr>
          <w:bottom w:val="none" w:sz="0" w:space="0" w:color="auto"/>
        </w:pBdr>
        <w:rPr>
          <w:sz w:val="44"/>
          <w:lang w:val="en-US"/>
        </w:rPr>
      </w:pPr>
    </w:p>
    <w:p w:rsidR="00FE542B" w:rsidRPr="009152B8" w:rsidRDefault="00FE542B" w:rsidP="00FE542B">
      <w:pPr>
        <w:pStyle w:val="Naslov"/>
        <w:pBdr>
          <w:bottom w:val="none" w:sz="0" w:space="0" w:color="auto"/>
        </w:pBdr>
        <w:rPr>
          <w:sz w:val="24"/>
          <w:lang w:val="fr-FR"/>
        </w:rPr>
      </w:pPr>
      <w:r w:rsidRPr="00FF1921">
        <w:rPr>
          <w:sz w:val="24"/>
          <w:lang w:val="en-US"/>
        </w:rPr>
        <w:t xml:space="preserve">Exercise Code: </w:t>
      </w:r>
      <w:r w:rsidR="00B31392">
        <w:rPr>
          <w:sz w:val="24"/>
          <w:lang w:val="en-US"/>
        </w:rPr>
        <w:t>SLINSUP003</w:t>
      </w:r>
    </w:p>
    <w:tbl>
      <w:tblPr>
        <w:tblStyle w:val="Svetlosenenjepoudarek5"/>
        <w:tblW w:w="0" w:type="auto"/>
        <w:tblInd w:w="108" w:type="dxa"/>
        <w:tblLook w:val="04A0"/>
      </w:tblPr>
      <w:tblGrid>
        <w:gridCol w:w="3828"/>
        <w:gridCol w:w="2126"/>
        <w:gridCol w:w="1559"/>
        <w:gridCol w:w="1591"/>
      </w:tblGrid>
      <w:tr w:rsidR="00FE542B" w:rsidTr="00D15E8C">
        <w:trPr>
          <w:cnfStyle w:val="100000000000"/>
        </w:trPr>
        <w:tc>
          <w:tcPr>
            <w:cnfStyle w:val="001000000000"/>
            <w:tcW w:w="3828" w:type="dxa"/>
            <w:shd w:val="clear" w:color="auto" w:fill="9CD45E"/>
          </w:tcPr>
          <w:p w:rsidR="00FE542B" w:rsidRPr="00E34E16" w:rsidRDefault="007945C3" w:rsidP="00E40944">
            <w:pPr>
              <w:rPr>
                <w:color w:val="17365D" w:themeColor="text2" w:themeShade="BF"/>
              </w:rPr>
            </w:pPr>
            <w:r>
              <w:rPr>
                <w:color w:val="17365D" w:themeColor="text2" w:themeShade="BF"/>
              </w:rPr>
              <w:t>Module</w:t>
            </w:r>
            <w:r w:rsidR="00FE542B" w:rsidRPr="00E34E16">
              <w:rPr>
                <w:color w:val="17365D" w:themeColor="text2" w:themeShade="BF"/>
              </w:rPr>
              <w:t>:</w:t>
            </w:r>
            <w:r w:rsidR="004A7D72">
              <w:rPr>
                <w:color w:val="17365D" w:themeColor="text2" w:themeShade="BF"/>
              </w:rPr>
              <w:t xml:space="preserve"> </w:t>
            </w:r>
          </w:p>
        </w:tc>
        <w:tc>
          <w:tcPr>
            <w:tcW w:w="2126" w:type="dxa"/>
            <w:shd w:val="clear" w:color="auto" w:fill="9CD45E"/>
          </w:tcPr>
          <w:p w:rsidR="00FE542B" w:rsidRPr="00E34E16" w:rsidRDefault="00FE542B" w:rsidP="00D15E8C">
            <w:pPr>
              <w:cnfStyle w:val="100000000000"/>
              <w:rPr>
                <w:color w:val="17365D" w:themeColor="text2" w:themeShade="BF"/>
              </w:rPr>
            </w:pPr>
            <w:r w:rsidRPr="00E34E16">
              <w:rPr>
                <w:color w:val="17365D" w:themeColor="text2" w:themeShade="BF"/>
              </w:rPr>
              <w:t>Size:</w:t>
            </w:r>
          </w:p>
        </w:tc>
        <w:tc>
          <w:tcPr>
            <w:tcW w:w="1559" w:type="dxa"/>
            <w:shd w:val="clear" w:color="auto" w:fill="9CD45E"/>
          </w:tcPr>
          <w:p w:rsidR="00FE542B" w:rsidRPr="00E34E16" w:rsidRDefault="00FE542B" w:rsidP="00D15E8C">
            <w:pPr>
              <w:cnfStyle w:val="100000000000"/>
              <w:rPr>
                <w:color w:val="17365D" w:themeColor="text2" w:themeShade="BF"/>
              </w:rPr>
            </w:pPr>
            <w:r w:rsidRPr="00E34E16">
              <w:rPr>
                <w:color w:val="17365D" w:themeColor="text2" w:themeShade="BF"/>
              </w:rPr>
              <w:t>Duration:</w:t>
            </w:r>
          </w:p>
        </w:tc>
        <w:tc>
          <w:tcPr>
            <w:tcW w:w="1591" w:type="dxa"/>
            <w:shd w:val="clear" w:color="auto" w:fill="9CD45E"/>
          </w:tcPr>
          <w:p w:rsidR="00FE542B" w:rsidRPr="00E34E16" w:rsidRDefault="00FE542B" w:rsidP="00D15E8C">
            <w:pPr>
              <w:cnfStyle w:val="100000000000"/>
              <w:rPr>
                <w:color w:val="17365D" w:themeColor="text2" w:themeShade="BF"/>
              </w:rPr>
            </w:pPr>
            <w:r>
              <w:rPr>
                <w:color w:val="17365D" w:themeColor="text2" w:themeShade="BF"/>
              </w:rPr>
              <w:t>Language:</w:t>
            </w:r>
          </w:p>
        </w:tc>
      </w:tr>
      <w:tr w:rsidR="00FE542B" w:rsidRPr="0091034F" w:rsidTr="00D15E8C">
        <w:trPr>
          <w:cnfStyle w:val="000000100000"/>
        </w:trPr>
        <w:tc>
          <w:tcPr>
            <w:cnfStyle w:val="001000000000"/>
            <w:tcW w:w="3828" w:type="dxa"/>
            <w:shd w:val="clear" w:color="auto" w:fill="D9D9D9" w:themeFill="background1" w:themeFillShade="D9"/>
          </w:tcPr>
          <w:p w:rsidR="00E40944" w:rsidRDefault="00E40944" w:rsidP="00E40944">
            <w:pPr>
              <w:spacing w:after="0"/>
              <w:rPr>
                <w:b w:val="0"/>
                <w:color w:val="17365D" w:themeColor="text2" w:themeShade="BF"/>
                <w:lang w:val="en-US"/>
              </w:rPr>
            </w:pPr>
            <w:r>
              <w:rPr>
                <w:b w:val="0"/>
                <w:color w:val="17365D" w:themeColor="text2" w:themeShade="BF"/>
                <w:lang w:val="en-US"/>
              </w:rPr>
              <w:t xml:space="preserve">4. Professional Integrity </w:t>
            </w:r>
          </w:p>
          <w:p w:rsidR="00FE542B" w:rsidRPr="00E40944" w:rsidRDefault="00E40944" w:rsidP="00E40944">
            <w:pPr>
              <w:spacing w:after="0"/>
              <w:rPr>
                <w:color w:val="17365D" w:themeColor="text2" w:themeShade="BF"/>
                <w:lang w:val="en-US"/>
              </w:rPr>
            </w:pPr>
            <w:r>
              <w:rPr>
                <w:b w:val="0"/>
                <w:color w:val="17365D" w:themeColor="text2" w:themeShade="BF"/>
                <w:lang w:val="en-US"/>
              </w:rPr>
              <w:t xml:space="preserve">8. Situational Awareness  </w:t>
            </w:r>
          </w:p>
          <w:p w:rsidR="00E40944" w:rsidRPr="00FE542B" w:rsidRDefault="00E40944" w:rsidP="00E40944">
            <w:pPr>
              <w:spacing w:after="0"/>
              <w:rPr>
                <w:b w:val="0"/>
                <w:color w:val="17365D" w:themeColor="text2" w:themeShade="BF"/>
                <w:lang w:val="en-US"/>
              </w:rPr>
            </w:pPr>
            <w:r>
              <w:rPr>
                <w:b w:val="0"/>
                <w:color w:val="17365D" w:themeColor="text2" w:themeShade="BF"/>
                <w:lang w:val="en-US"/>
              </w:rPr>
              <w:t xml:space="preserve">9. Intercultural dialog </w:t>
            </w:r>
          </w:p>
          <w:p w:rsidR="00FE542B" w:rsidRPr="00FE542B" w:rsidRDefault="00FE542B" w:rsidP="00E40944">
            <w:pPr>
              <w:spacing w:after="0"/>
              <w:rPr>
                <w:b w:val="0"/>
                <w:color w:val="17365D" w:themeColor="text2" w:themeShade="BF"/>
                <w:lang w:val="en-US"/>
              </w:rPr>
            </w:pPr>
          </w:p>
        </w:tc>
        <w:tc>
          <w:tcPr>
            <w:tcW w:w="2126" w:type="dxa"/>
            <w:shd w:val="clear" w:color="auto" w:fill="D9D9D9" w:themeFill="background1" w:themeFillShade="D9"/>
          </w:tcPr>
          <w:p w:rsidR="00FE542B" w:rsidRPr="00AF3159" w:rsidRDefault="00E40944" w:rsidP="00D15E8C">
            <w:pPr>
              <w:cnfStyle w:val="000000100000"/>
              <w:rPr>
                <w:color w:val="17365D" w:themeColor="text2" w:themeShade="BF"/>
                <w:lang w:val="fr-FR"/>
              </w:rPr>
            </w:pPr>
            <w:r>
              <w:rPr>
                <w:color w:val="17365D" w:themeColor="text2" w:themeShade="BF"/>
                <w:lang w:val="fr-FR"/>
              </w:rPr>
              <w:t>Small group</w:t>
            </w:r>
            <w:r w:rsidR="00FE542B" w:rsidRPr="00AF3159">
              <w:rPr>
                <w:color w:val="17365D" w:themeColor="text2" w:themeShade="BF"/>
                <w:lang w:val="fr-FR"/>
              </w:rPr>
              <w:t>)</w:t>
            </w:r>
          </w:p>
          <w:p w:rsidR="00FE542B" w:rsidRPr="00AF3159" w:rsidRDefault="00FE542B" w:rsidP="00D15E8C">
            <w:pPr>
              <w:cnfStyle w:val="000000100000"/>
              <w:rPr>
                <w:color w:val="17365D" w:themeColor="text2" w:themeShade="BF"/>
                <w:lang w:val="fr-FR"/>
              </w:rPr>
            </w:pPr>
          </w:p>
        </w:tc>
        <w:tc>
          <w:tcPr>
            <w:tcW w:w="1559" w:type="dxa"/>
            <w:shd w:val="clear" w:color="auto" w:fill="D9D9D9" w:themeFill="background1" w:themeFillShade="D9"/>
          </w:tcPr>
          <w:p w:rsidR="00FE542B" w:rsidRPr="00AF3159" w:rsidRDefault="008A5775" w:rsidP="00D15E8C">
            <w:pPr>
              <w:cnfStyle w:val="000000100000"/>
              <w:rPr>
                <w:color w:val="17365D" w:themeColor="text2" w:themeShade="BF"/>
                <w:lang w:val="fr-FR"/>
              </w:rPr>
            </w:pPr>
            <w:r>
              <w:rPr>
                <w:color w:val="17365D" w:themeColor="text2" w:themeShade="BF"/>
                <w:lang w:val="fr-FR"/>
              </w:rPr>
              <w:t>60 mn</w:t>
            </w:r>
          </w:p>
        </w:tc>
        <w:tc>
          <w:tcPr>
            <w:tcW w:w="1591" w:type="dxa"/>
            <w:shd w:val="clear" w:color="auto" w:fill="D9D9D9" w:themeFill="background1" w:themeFillShade="D9"/>
          </w:tcPr>
          <w:p w:rsidR="00FE542B" w:rsidRPr="00AF3159" w:rsidRDefault="00FE542B" w:rsidP="00D15E8C">
            <w:pPr>
              <w:cnfStyle w:val="000000100000"/>
              <w:rPr>
                <w:color w:val="17365D" w:themeColor="text2" w:themeShade="BF"/>
                <w:lang w:val="fr-FR"/>
              </w:rPr>
            </w:pPr>
            <w:r w:rsidRPr="00AF3159">
              <w:rPr>
                <w:color w:val="17365D" w:themeColor="text2" w:themeShade="BF"/>
                <w:lang w:val="fr-FR"/>
              </w:rPr>
              <w:t>English</w:t>
            </w:r>
          </w:p>
        </w:tc>
      </w:tr>
    </w:tbl>
    <w:p w:rsidR="00FE542B" w:rsidRPr="00AF3159" w:rsidRDefault="00FE542B" w:rsidP="00FE542B">
      <w:pPr>
        <w:pStyle w:val="Naslov1"/>
        <w:rPr>
          <w:color w:val="17365D" w:themeColor="text2" w:themeShade="BF"/>
          <w:lang w:val="fr-FR"/>
        </w:rPr>
      </w:pPr>
      <w:r w:rsidRPr="00AF3159">
        <w:rPr>
          <w:color w:val="17365D" w:themeColor="text2" w:themeShade="BF"/>
          <w:lang w:val="fr-FR"/>
        </w:rPr>
        <w:t>Purpose/Aims:</w:t>
      </w:r>
    </w:p>
    <w:p w:rsidR="00FE542B" w:rsidRDefault="00FE542B" w:rsidP="00FE542B">
      <w:pPr>
        <w:rPr>
          <w:lang w:val="fr-FR"/>
        </w:rPr>
      </w:pPr>
    </w:p>
    <w:p w:rsidR="00FB636B" w:rsidRPr="00FB636B" w:rsidRDefault="00FB636B" w:rsidP="00FE542B">
      <w:pPr>
        <w:ind w:firstLine="709"/>
        <w:jc w:val="both"/>
        <w:rPr>
          <w:rFonts w:ascii="Times New Roman" w:hAnsi="Times New Roman" w:cs="Times New Roman"/>
          <w:sz w:val="24"/>
          <w:lang w:val="en-US"/>
        </w:rPr>
      </w:pPr>
      <w:r w:rsidRPr="00FB636B">
        <w:rPr>
          <w:rStyle w:val="transpan"/>
          <w:shd w:val="clear" w:color="auto" w:fill="EFEFEF"/>
          <w:lang w:val="en-US"/>
        </w:rPr>
        <w:t>Everyday</w:t>
      </w:r>
      <w:r>
        <w:rPr>
          <w:rStyle w:val="transpan"/>
          <w:shd w:val="clear" w:color="auto" w:fill="EFEFEF"/>
        </w:rPr>
        <w:t>, we can see patients in hospitals refusing to be looked by staff having no same sex</w:t>
      </w:r>
      <w:proofErr w:type="gramStart"/>
      <w:r>
        <w:rPr>
          <w:rStyle w:val="transpan"/>
          <w:shd w:val="clear" w:color="auto" w:fill="EFEFEF"/>
        </w:rPr>
        <w:t xml:space="preserve">,  </w:t>
      </w:r>
      <w:r w:rsidR="00C54E97">
        <w:rPr>
          <w:rStyle w:val="transpan"/>
          <w:shd w:val="clear" w:color="auto" w:fill="EFEFEF"/>
        </w:rPr>
        <w:t>no</w:t>
      </w:r>
      <w:proofErr w:type="gramEnd"/>
      <w:r w:rsidR="00C54E97">
        <w:rPr>
          <w:rStyle w:val="transpan"/>
          <w:shd w:val="clear" w:color="auto" w:fill="EFEFEF"/>
        </w:rPr>
        <w:t xml:space="preserve"> </w:t>
      </w:r>
      <w:r>
        <w:rPr>
          <w:rStyle w:val="transpan"/>
          <w:shd w:val="clear" w:color="auto" w:fill="EFEFEF"/>
        </w:rPr>
        <w:t xml:space="preserve">same religion, </w:t>
      </w:r>
      <w:r w:rsidR="00C54E97">
        <w:rPr>
          <w:rStyle w:val="transpan"/>
          <w:shd w:val="clear" w:color="auto" w:fill="EFEFEF"/>
        </w:rPr>
        <w:t xml:space="preserve">no </w:t>
      </w:r>
      <w:r>
        <w:rPr>
          <w:rStyle w:val="transpan"/>
          <w:shd w:val="clear" w:color="auto" w:fill="EFEFEF"/>
        </w:rPr>
        <w:t xml:space="preserve"> same faiths as them. These attitudes are not without putting real difficulties and without generating situations of conflicts and stress which require at the same time to understand the intercultural and religious senses of identity and the legislation.</w:t>
      </w:r>
    </w:p>
    <w:p w:rsidR="002937E4" w:rsidRPr="00A8697C" w:rsidRDefault="00FE542B" w:rsidP="009B2652">
      <w:pPr>
        <w:pStyle w:val="Naslov1"/>
        <w:jc w:val="both"/>
        <w:rPr>
          <w:color w:val="17365D" w:themeColor="text2" w:themeShade="BF"/>
          <w:lang w:val="en-US"/>
        </w:rPr>
      </w:pPr>
      <w:r w:rsidRPr="00A8697C">
        <w:rPr>
          <w:color w:val="17365D" w:themeColor="text2" w:themeShade="BF"/>
          <w:lang w:val="en-US"/>
        </w:rPr>
        <w:t>Description:</w:t>
      </w:r>
    </w:p>
    <w:p w:rsidR="00437C48" w:rsidRPr="00437C48" w:rsidRDefault="00432531" w:rsidP="00437C48">
      <w:pPr>
        <w:spacing w:before="100" w:beforeAutospacing="1" w:after="100" w:afterAutospacing="1" w:line="240" w:lineRule="auto"/>
        <w:ind w:firstLine="709"/>
        <w:jc w:val="both"/>
        <w:rPr>
          <w:rFonts w:ascii="Times New Roman" w:eastAsia="Times New Roman" w:hAnsi="Times New Roman" w:cs="Times New Roman"/>
          <w:sz w:val="24"/>
          <w:szCs w:val="24"/>
          <w:lang w:val="en-US" w:eastAsia="fr-FR"/>
        </w:rPr>
      </w:pPr>
      <w:r>
        <w:rPr>
          <w:rStyle w:val="transpan"/>
          <w:shd w:val="clear" w:color="auto" w:fill="EFEFEF"/>
        </w:rPr>
        <w:t>To understand</w:t>
      </w:r>
      <w:r w:rsidR="00697245">
        <w:rPr>
          <w:rStyle w:val="transpan"/>
          <w:shd w:val="clear" w:color="auto" w:fill="EFEFEF"/>
        </w:rPr>
        <w:t xml:space="preserve"> the situation</w:t>
      </w:r>
      <w:r w:rsidR="00A8697C">
        <w:rPr>
          <w:rStyle w:val="transpan"/>
          <w:shd w:val="clear" w:color="auto" w:fill="EFEFEF"/>
        </w:rPr>
        <w:t>,</w:t>
      </w:r>
      <w:r>
        <w:rPr>
          <w:rStyle w:val="transpan"/>
          <w:shd w:val="clear" w:color="auto" w:fill="EFEFEF"/>
        </w:rPr>
        <w:t xml:space="preserve"> it is advisabl</w:t>
      </w:r>
      <w:r w:rsidR="00697245">
        <w:rPr>
          <w:rStyle w:val="transpan"/>
          <w:shd w:val="clear" w:color="auto" w:fill="EFEFEF"/>
        </w:rPr>
        <w:t>e to</w:t>
      </w:r>
      <w:r>
        <w:rPr>
          <w:rStyle w:val="transpan"/>
          <w:shd w:val="clear" w:color="auto" w:fill="EFEFEF"/>
        </w:rPr>
        <w:t xml:space="preserve"> remind some important </w:t>
      </w:r>
      <w:proofErr w:type="gramStart"/>
      <w:r>
        <w:rPr>
          <w:rStyle w:val="transpan"/>
          <w:shd w:val="clear" w:color="auto" w:fill="EFEFEF"/>
        </w:rPr>
        <w:t xml:space="preserve">events </w:t>
      </w:r>
      <w:r w:rsidR="002937E4">
        <w:rPr>
          <w:rStyle w:val="transpan"/>
          <w:shd w:val="clear" w:color="auto" w:fill="EFEFEF"/>
        </w:rPr>
        <w:t xml:space="preserve"> </w:t>
      </w:r>
      <w:r>
        <w:rPr>
          <w:rStyle w:val="transpan"/>
          <w:shd w:val="clear" w:color="auto" w:fill="EFEFEF"/>
        </w:rPr>
        <w:t>of</w:t>
      </w:r>
      <w:proofErr w:type="gramEnd"/>
      <w:r>
        <w:rPr>
          <w:rStyle w:val="transpan"/>
          <w:shd w:val="clear" w:color="auto" w:fill="EFEFEF"/>
        </w:rPr>
        <w:t xml:space="preserve"> our  history  In the Middle Age, </w:t>
      </w:r>
      <w:r w:rsidR="002937E4">
        <w:rPr>
          <w:rStyle w:val="transpan"/>
          <w:shd w:val="clear" w:color="auto" w:fill="EFEFEF"/>
        </w:rPr>
        <w:t>Fren</w:t>
      </w:r>
      <w:r>
        <w:rPr>
          <w:rStyle w:val="transpan"/>
          <w:shd w:val="clear" w:color="auto" w:fill="EFEFEF"/>
        </w:rPr>
        <w:t>ch hospitals were closely</w:t>
      </w:r>
      <w:r w:rsidR="002937E4">
        <w:rPr>
          <w:rStyle w:val="transpan"/>
          <w:shd w:val="clear" w:color="auto" w:fill="EFEFEF"/>
        </w:rPr>
        <w:t xml:space="preserve"> connected to the Christian </w:t>
      </w:r>
      <w:r>
        <w:rPr>
          <w:rStyle w:val="transpan"/>
          <w:shd w:val="clear" w:color="auto" w:fill="EFEFEF"/>
        </w:rPr>
        <w:t>religion because they were created</w:t>
      </w:r>
      <w:r w:rsidR="002937E4">
        <w:rPr>
          <w:rStyle w:val="transpan"/>
          <w:shd w:val="clear" w:color="auto" w:fill="EFEFEF"/>
        </w:rPr>
        <w:t xml:space="preserve"> by the Roman Catholic Church and administered by the members of the clergy. The hospital is not </w:t>
      </w:r>
      <w:r>
        <w:rPr>
          <w:rStyle w:val="transpan"/>
          <w:shd w:val="clear" w:color="auto" w:fill="EFEFEF"/>
        </w:rPr>
        <w:t>yet an</w:t>
      </w:r>
      <w:r w:rsidR="002937E4">
        <w:rPr>
          <w:rStyle w:val="transpan"/>
          <w:shd w:val="clear" w:color="auto" w:fill="EFEFEF"/>
        </w:rPr>
        <w:t xml:space="preserve"> establishment of </w:t>
      </w:r>
      <w:r>
        <w:rPr>
          <w:rStyle w:val="transpan"/>
          <w:shd w:val="clear" w:color="auto" w:fill="EFEFEF"/>
        </w:rPr>
        <w:t xml:space="preserve">care as we know it nowadays, </w:t>
      </w:r>
      <w:r w:rsidR="002937E4">
        <w:rPr>
          <w:rStyle w:val="transpan"/>
          <w:shd w:val="clear" w:color="auto" w:fill="EFEFEF"/>
        </w:rPr>
        <w:t xml:space="preserve">but an establishment of </w:t>
      </w:r>
      <w:r>
        <w:rPr>
          <w:rStyle w:val="transpan"/>
          <w:shd w:val="clear" w:color="auto" w:fill="EFEFEF"/>
        </w:rPr>
        <w:t>assistance, help and</w:t>
      </w:r>
      <w:r w:rsidR="00697245">
        <w:rPr>
          <w:rStyle w:val="transpan"/>
          <w:shd w:val="clear" w:color="auto" w:fill="EFEFEF"/>
        </w:rPr>
        <w:t>,</w:t>
      </w:r>
      <w:r w:rsidR="002937E4">
        <w:rPr>
          <w:rStyle w:val="transpan"/>
          <w:shd w:val="clear" w:color="auto" w:fill="EFEFEF"/>
        </w:rPr>
        <w:t xml:space="preserve"> charity. </w:t>
      </w:r>
      <w:r>
        <w:rPr>
          <w:rStyle w:val="transpan"/>
          <w:shd w:val="clear" w:color="auto" w:fill="EFEFEF"/>
        </w:rPr>
        <w:t>This concept</w:t>
      </w:r>
      <w:r w:rsidR="00A8697C">
        <w:rPr>
          <w:rStyle w:val="transpan"/>
          <w:shd w:val="clear" w:color="auto" w:fill="EFEFEF"/>
        </w:rPr>
        <w:t xml:space="preserve"> is based on</w:t>
      </w:r>
      <w:r w:rsidR="002937E4">
        <w:rPr>
          <w:rStyle w:val="transpan"/>
          <w:shd w:val="clear" w:color="auto" w:fill="EFEFEF"/>
        </w:rPr>
        <w:t xml:space="preserve"> the Church</w:t>
      </w:r>
      <w:r w:rsidR="00697245">
        <w:rPr>
          <w:rStyle w:val="transpan"/>
          <w:shd w:val="clear" w:color="auto" w:fill="EFEFEF"/>
        </w:rPr>
        <w:t xml:space="preserve"> </w:t>
      </w:r>
      <w:proofErr w:type="gramStart"/>
      <w:r w:rsidR="00697245">
        <w:rPr>
          <w:rStyle w:val="transpan"/>
          <w:shd w:val="clear" w:color="auto" w:fill="EFEFEF"/>
        </w:rPr>
        <w:t>value</w:t>
      </w:r>
      <w:r>
        <w:rPr>
          <w:rStyle w:val="transpan"/>
          <w:shd w:val="clear" w:color="auto" w:fill="EFEFEF"/>
        </w:rPr>
        <w:t xml:space="preserve"> </w:t>
      </w:r>
      <w:r w:rsidR="002937E4">
        <w:rPr>
          <w:rStyle w:val="transpan"/>
          <w:shd w:val="clear" w:color="auto" w:fill="EFEFEF"/>
        </w:rPr>
        <w:t>:</w:t>
      </w:r>
      <w:proofErr w:type="gramEnd"/>
      <w:r w:rsidR="002937E4">
        <w:rPr>
          <w:rStyle w:val="transpan"/>
          <w:shd w:val="clear" w:color="auto" w:fill="EFEFEF"/>
        </w:rPr>
        <w:t xml:space="preserve"> hospitali</w:t>
      </w:r>
      <w:r>
        <w:rPr>
          <w:rStyle w:val="transpan"/>
          <w:shd w:val="clear" w:color="auto" w:fill="EFEFEF"/>
        </w:rPr>
        <w:t>ty, reception of the poorest, help</w:t>
      </w:r>
      <w:r w:rsidR="002937E4">
        <w:rPr>
          <w:rStyle w:val="transpan"/>
          <w:shd w:val="clear" w:color="auto" w:fill="EFEFEF"/>
        </w:rPr>
        <w:t xml:space="preserve"> to the fellow man, etc..</w:t>
      </w:r>
    </w:p>
    <w:p w:rsidR="00437C48" w:rsidRPr="00437C48" w:rsidRDefault="00437C48" w:rsidP="00FE542B">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Style w:val="transpan"/>
          <w:shd w:val="clear" w:color="auto" w:fill="EFEFEF"/>
        </w:rPr>
        <w:t>With the law of 1905 which establishes the separation of the Church and the State, the hospital became laic and gradually acquired its status of health care centre.</w:t>
      </w:r>
      <w:r>
        <w:br/>
      </w:r>
      <w:r>
        <w:br/>
      </w:r>
      <w:r>
        <w:rPr>
          <w:rStyle w:val="transpan"/>
          <w:shd w:val="clear" w:color="auto" w:fill="EFEFEF"/>
        </w:rPr>
        <w:t>The public hospital is thus a laic space. However, the charter of 1995 about the patient in hospital</w:t>
      </w:r>
      <w:r w:rsidR="00A8697C">
        <w:rPr>
          <w:rStyle w:val="transpan"/>
          <w:shd w:val="clear" w:color="auto" w:fill="EFEFEF"/>
        </w:rPr>
        <w:t xml:space="preserve"> </w:t>
      </w:r>
      <w:r>
        <w:rPr>
          <w:rStyle w:val="transpan"/>
          <w:shd w:val="clear" w:color="auto" w:fill="EFEFEF"/>
        </w:rPr>
        <w:t xml:space="preserve">  </w:t>
      </w:r>
      <w:r w:rsidR="00697245">
        <w:rPr>
          <w:rStyle w:val="transpan"/>
          <w:shd w:val="clear" w:color="auto" w:fill="EFEFEF"/>
        </w:rPr>
        <w:t>indicates that "</w:t>
      </w:r>
      <w:r>
        <w:rPr>
          <w:rStyle w:val="transpan"/>
          <w:shd w:val="clear" w:color="auto" w:fill="EFEFEF"/>
        </w:rPr>
        <w:t>the hospitalized person is handled with care and consideration. His faith is respected ".</w:t>
      </w:r>
    </w:p>
    <w:p w:rsidR="00436204" w:rsidRDefault="00A8697C" w:rsidP="00FE542B">
      <w:pPr>
        <w:spacing w:before="100" w:beforeAutospacing="1" w:after="100" w:afterAutospacing="1" w:line="240" w:lineRule="auto"/>
        <w:jc w:val="both"/>
        <w:outlineLvl w:val="1"/>
        <w:rPr>
          <w:rStyle w:val="transpan"/>
          <w:shd w:val="clear" w:color="auto" w:fill="EFEFEF"/>
        </w:rPr>
      </w:pPr>
      <w:r>
        <w:rPr>
          <w:rStyle w:val="transpan"/>
          <w:shd w:val="clear" w:color="auto" w:fill="EFEFEF"/>
        </w:rPr>
        <w:t xml:space="preserve"> “Any establishment of health has to respect the faiths and the convictions of the welcomed persons ". A patient must be able to, "as possible", follow the rules of his religion.</w:t>
      </w:r>
    </w:p>
    <w:p w:rsidR="00436204" w:rsidRDefault="00436204" w:rsidP="00436204">
      <w:pPr>
        <w:spacing w:before="100" w:beforeAutospacing="1" w:after="100" w:afterAutospacing="1" w:line="240" w:lineRule="auto"/>
        <w:jc w:val="both"/>
        <w:outlineLvl w:val="1"/>
        <w:rPr>
          <w:rStyle w:val="transpan"/>
          <w:shd w:val="clear" w:color="auto" w:fill="EFEFEF"/>
        </w:rPr>
      </w:pPr>
      <w:r>
        <w:rPr>
          <w:noProof/>
          <w:lang w:val="sl-SI" w:eastAsia="sl-SI"/>
        </w:rPr>
        <w:lastRenderedPageBreak/>
        <w:drawing>
          <wp:inline distT="0" distB="0" distL="0" distR="0">
            <wp:extent cx="2513846" cy="647700"/>
            <wp:effectExtent l="19050" t="0" r="754"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rStyle w:val="transpan"/>
          <w:shd w:val="clear" w:color="auto" w:fill="EFEFEF"/>
        </w:rPr>
        <w:t xml:space="preserve">                                   </w:t>
      </w:r>
      <w:r w:rsidRPr="00AF4D6B">
        <w:rPr>
          <w:sz w:val="80"/>
          <w:szCs w:val="80"/>
        </w:rPr>
        <w:t>Toolbox</w:t>
      </w:r>
    </w:p>
    <w:p w:rsidR="00436204" w:rsidRDefault="00436204" w:rsidP="00FE542B">
      <w:pPr>
        <w:spacing w:before="100" w:beforeAutospacing="1" w:after="100" w:afterAutospacing="1" w:line="240" w:lineRule="auto"/>
        <w:jc w:val="both"/>
        <w:outlineLvl w:val="1"/>
        <w:rPr>
          <w:rStyle w:val="transpan"/>
          <w:shd w:val="clear" w:color="auto" w:fill="EFEFEF"/>
        </w:rPr>
      </w:pPr>
    </w:p>
    <w:p w:rsidR="00A8697C" w:rsidRPr="00A8697C" w:rsidRDefault="00A8697C" w:rsidP="00FE542B">
      <w:pPr>
        <w:spacing w:before="100" w:beforeAutospacing="1" w:after="100" w:afterAutospacing="1" w:line="240" w:lineRule="auto"/>
        <w:jc w:val="both"/>
        <w:outlineLvl w:val="1"/>
        <w:rPr>
          <w:rFonts w:ascii="Times New Roman" w:eastAsia="Times New Roman" w:hAnsi="Times New Roman" w:cs="Times New Roman"/>
          <w:sz w:val="24"/>
          <w:szCs w:val="24"/>
          <w:lang w:val="en-US" w:eastAsia="fr-FR"/>
        </w:rPr>
      </w:pPr>
      <w:r>
        <w:br/>
      </w:r>
      <w:r>
        <w:rPr>
          <w:rStyle w:val="transpan"/>
          <w:shd w:val="clear" w:color="auto" w:fill="EFEFEF"/>
        </w:rPr>
        <w:t>This attitude is imposed but it is not always well understood. The hospital, while respecting the faith of the patients has, to maintain this principle of secularism.</w:t>
      </w:r>
    </w:p>
    <w:p w:rsidR="008446D8" w:rsidRDefault="00C44D6D" w:rsidP="00FE542B">
      <w:pPr>
        <w:spacing w:before="100" w:beforeAutospacing="1" w:after="100" w:afterAutospacing="1" w:line="240" w:lineRule="auto"/>
        <w:jc w:val="both"/>
        <w:outlineLvl w:val="1"/>
        <w:rPr>
          <w:rStyle w:val="transpan"/>
          <w:shd w:val="clear" w:color="auto" w:fill="EFEFEF"/>
        </w:rPr>
      </w:pPr>
      <w:r w:rsidRPr="00C44D6D">
        <w:rPr>
          <w:rStyle w:val="transpan"/>
          <w:shd w:val="clear" w:color="auto" w:fill="EFEFEF"/>
          <w:lang w:val="en-US"/>
        </w:rPr>
        <w:t>T</w:t>
      </w:r>
      <w:r>
        <w:rPr>
          <w:rStyle w:val="transpan"/>
          <w:shd w:val="clear" w:color="auto" w:fill="EFEFEF"/>
        </w:rPr>
        <w:t>he circular of February 02nd, 2005 stemming from the Committee Stasi, précises the importance of</w:t>
      </w:r>
      <w:r w:rsidR="008446D8">
        <w:rPr>
          <w:rStyle w:val="transpan"/>
          <w:shd w:val="clear" w:color="auto" w:fill="EFEFEF"/>
        </w:rPr>
        <w:t xml:space="preserve"> </w:t>
      </w:r>
      <w:r w:rsidR="008C561F">
        <w:rPr>
          <w:rStyle w:val="transpan"/>
          <w:shd w:val="clear" w:color="auto" w:fill="EFEFEF"/>
        </w:rPr>
        <w:t>secularism</w:t>
      </w:r>
      <w:r w:rsidR="008446D8">
        <w:rPr>
          <w:rStyle w:val="transpan"/>
          <w:shd w:val="clear" w:color="auto" w:fill="EFEFEF"/>
        </w:rPr>
        <w:t xml:space="preserve"> in</w:t>
      </w:r>
      <w:r>
        <w:rPr>
          <w:rStyle w:val="transpan"/>
          <w:shd w:val="clear" w:color="auto" w:fill="EFEFEF"/>
        </w:rPr>
        <w:t xml:space="preserve"> public hospitals and the obligations concerning patients </w:t>
      </w:r>
      <w:proofErr w:type="gramStart"/>
      <w:r>
        <w:rPr>
          <w:rStyle w:val="transpan"/>
          <w:shd w:val="clear" w:color="auto" w:fill="EFEFEF"/>
        </w:rPr>
        <w:t>and  staffs</w:t>
      </w:r>
      <w:proofErr w:type="gramEnd"/>
      <w:r>
        <w:rPr>
          <w:rStyle w:val="transpan"/>
          <w:shd w:val="clear" w:color="auto" w:fill="EFEFEF"/>
        </w:rPr>
        <w:t>. Even if this circular seems to have brought the answers to the actors of the hospital (users and staff community), some situations continue to raise</w:t>
      </w:r>
      <w:r w:rsidR="008446D8">
        <w:rPr>
          <w:rStyle w:val="transpan"/>
          <w:shd w:val="clear" w:color="auto" w:fill="EFEFEF"/>
        </w:rPr>
        <w:t xml:space="preserve"> difficulties.</w:t>
      </w:r>
    </w:p>
    <w:p w:rsidR="00FE542B" w:rsidRPr="007B5EB7" w:rsidRDefault="00C44D6D" w:rsidP="00FE542B">
      <w:pPr>
        <w:spacing w:before="100" w:beforeAutospacing="1" w:after="100" w:afterAutospacing="1" w:line="240" w:lineRule="auto"/>
        <w:jc w:val="both"/>
        <w:outlineLvl w:val="1"/>
        <w:rPr>
          <w:shd w:val="clear" w:color="auto" w:fill="EFEFEF"/>
        </w:rPr>
      </w:pPr>
      <w:r>
        <w:rPr>
          <w:rStyle w:val="transpan"/>
          <w:shd w:val="clear" w:color="auto" w:fill="EFEFEF"/>
        </w:rPr>
        <w:t xml:space="preserve">These relational difficulties </w:t>
      </w:r>
      <w:r w:rsidR="007B5EB7">
        <w:rPr>
          <w:rStyle w:val="transpan"/>
          <w:shd w:val="clear" w:color="auto" w:fill="EFEFEF"/>
        </w:rPr>
        <w:t>grow if they happen when patients are in a suffering situation. It is not easy</w:t>
      </w:r>
      <w:r>
        <w:rPr>
          <w:rStyle w:val="transpan"/>
          <w:shd w:val="clear" w:color="auto" w:fill="EFEFEF"/>
        </w:rPr>
        <w:t xml:space="preserve"> to know </w:t>
      </w:r>
      <w:r w:rsidR="007B5EB7">
        <w:rPr>
          <w:rStyle w:val="transpan"/>
          <w:shd w:val="clear" w:color="auto" w:fill="EFEFEF"/>
        </w:rPr>
        <w:t xml:space="preserve">about other’s cultures, </w:t>
      </w:r>
      <w:r>
        <w:rPr>
          <w:rStyle w:val="transpan"/>
          <w:shd w:val="clear" w:color="auto" w:fill="EFEFEF"/>
        </w:rPr>
        <w:t>but we can always try to inform us and to listen to what they have to say.</w:t>
      </w:r>
    </w:p>
    <w:p w:rsidR="00FE542B" w:rsidRPr="00CF7EB6" w:rsidRDefault="00CF7EB6" w:rsidP="00FE542B">
      <w:pPr>
        <w:jc w:val="both"/>
        <w:rPr>
          <w:rFonts w:ascii="Times New Roman" w:eastAsia="Times New Roman" w:hAnsi="Times New Roman" w:cs="Times New Roman"/>
          <w:sz w:val="24"/>
          <w:szCs w:val="24"/>
          <w:lang w:val="en-US" w:eastAsia="fr-FR"/>
        </w:rPr>
      </w:pPr>
      <w:r w:rsidRPr="00436204">
        <w:rPr>
          <w:rStyle w:val="transpan"/>
          <w:i/>
          <w:shd w:val="clear" w:color="auto" w:fill="EFEFEF"/>
          <w:lang w:val="en-US"/>
        </w:rPr>
        <w:t>E</w:t>
      </w:r>
      <w:proofErr w:type="spellStart"/>
      <w:r w:rsidRPr="00436204">
        <w:rPr>
          <w:rStyle w:val="transpan"/>
          <w:i/>
          <w:shd w:val="clear" w:color="auto" w:fill="EFEFEF"/>
        </w:rPr>
        <w:t>xercise</w:t>
      </w:r>
      <w:proofErr w:type="spellEnd"/>
      <w:r w:rsidRPr="00436204">
        <w:rPr>
          <w:rStyle w:val="transpan"/>
          <w:i/>
          <w:shd w:val="clear" w:color="auto" w:fill="EFEFEF"/>
        </w:rPr>
        <w:t xml:space="preserve">: </w:t>
      </w:r>
      <w:r w:rsidRPr="00436204">
        <w:rPr>
          <w:i/>
        </w:rPr>
        <w:br/>
      </w:r>
      <w:r>
        <w:rPr>
          <w:rStyle w:val="transpan"/>
          <w:shd w:val="clear" w:color="auto" w:fill="EFEFEF"/>
        </w:rPr>
        <w:t>To allow better exchanges and a better analysis the exercise will be made</w:t>
      </w:r>
      <w:r w:rsidR="004A0553">
        <w:rPr>
          <w:rStyle w:val="transpan"/>
          <w:shd w:val="clear" w:color="auto" w:fill="EFEFEF"/>
        </w:rPr>
        <w:t xml:space="preserve"> with several sub-groups</w:t>
      </w:r>
      <w:r>
        <w:rPr>
          <w:rStyle w:val="transpan"/>
          <w:shd w:val="clear" w:color="auto" w:fill="EFEFEF"/>
        </w:rPr>
        <w:t>.</w:t>
      </w:r>
      <w:r>
        <w:br/>
      </w:r>
      <w:r>
        <w:rPr>
          <w:rStyle w:val="transpan"/>
          <w:shd w:val="clear" w:color="auto" w:fill="EFEFEF"/>
        </w:rPr>
        <w:t xml:space="preserve">Every group will be in charge of analysing the contents of one of the provided administrative circulars. The analysis will have to allow an interaction between the members of the group and </w:t>
      </w:r>
      <w:r w:rsidR="00B25353">
        <w:rPr>
          <w:rStyle w:val="transpan"/>
          <w:shd w:val="clear" w:color="auto" w:fill="EFEFEF"/>
        </w:rPr>
        <w:t>throw light upon   the major</w:t>
      </w:r>
      <w:r>
        <w:rPr>
          <w:rStyle w:val="transpan"/>
          <w:shd w:val="clear" w:color="auto" w:fill="EFEFEF"/>
        </w:rPr>
        <w:t xml:space="preserve"> principles which are contained in them.</w:t>
      </w:r>
    </w:p>
    <w:p w:rsidR="004A0553" w:rsidRDefault="004A0553" w:rsidP="00FE542B">
      <w:pPr>
        <w:jc w:val="both"/>
        <w:rPr>
          <w:rStyle w:val="transpan"/>
          <w:shd w:val="clear" w:color="auto" w:fill="EFEFEF"/>
        </w:rPr>
      </w:pPr>
      <w:r w:rsidRPr="00436204">
        <w:rPr>
          <w:rStyle w:val="transpan"/>
          <w:i/>
          <w:shd w:val="clear" w:color="auto" w:fill="EFEFEF"/>
        </w:rPr>
        <w:t>Objectives</w:t>
      </w:r>
      <w:proofErr w:type="gramStart"/>
      <w:r w:rsidRPr="00436204">
        <w:rPr>
          <w:rStyle w:val="transpan"/>
          <w:i/>
          <w:shd w:val="clear" w:color="auto" w:fill="EFEFEF"/>
        </w:rPr>
        <w:t>:</w:t>
      </w:r>
      <w:proofErr w:type="gramEnd"/>
      <w:r w:rsidRPr="00436204">
        <w:rPr>
          <w:i/>
        </w:rPr>
        <w:br/>
      </w:r>
      <w:r>
        <w:rPr>
          <w:rStyle w:val="transpan"/>
          <w:shd w:val="clear" w:color="auto" w:fill="EFEFEF"/>
        </w:rPr>
        <w:t xml:space="preserve">- Allow the participants to have a better knowledge of the legislative and statutory texts. </w:t>
      </w:r>
    </w:p>
    <w:p w:rsidR="004A0553" w:rsidRDefault="004A0553" w:rsidP="00FE542B">
      <w:pPr>
        <w:jc w:val="both"/>
        <w:rPr>
          <w:rStyle w:val="transpan"/>
          <w:shd w:val="clear" w:color="auto" w:fill="EFEFEF"/>
        </w:rPr>
      </w:pPr>
      <w:r>
        <w:rPr>
          <w:rStyle w:val="transpan"/>
          <w:shd w:val="clear" w:color="auto" w:fill="EFEFEF"/>
        </w:rPr>
        <w:t>-Understand their foundations as well as their purpose.</w:t>
      </w:r>
      <w:r>
        <w:br/>
      </w:r>
      <w:r>
        <w:rPr>
          <w:rStyle w:val="transpan"/>
          <w:shd w:val="clear" w:color="auto" w:fill="EFEFEF"/>
        </w:rPr>
        <w:t xml:space="preserve">- Allow the participants to deal better with the intercultural senses of </w:t>
      </w:r>
      <w:proofErr w:type="gramStart"/>
      <w:r>
        <w:rPr>
          <w:rStyle w:val="transpan"/>
          <w:shd w:val="clear" w:color="auto" w:fill="EFEFEF"/>
        </w:rPr>
        <w:t>identity  which</w:t>
      </w:r>
      <w:proofErr w:type="gramEnd"/>
      <w:r>
        <w:rPr>
          <w:rStyle w:val="transpan"/>
          <w:shd w:val="clear" w:color="auto" w:fill="EFEFEF"/>
        </w:rPr>
        <w:t xml:space="preserve"> can  interfere in the good progress of the care of a patient within a hospital.</w:t>
      </w:r>
      <w:r>
        <w:br/>
      </w:r>
      <w:r>
        <w:rPr>
          <w:rStyle w:val="transpan"/>
          <w:shd w:val="clear" w:color="auto" w:fill="EFEFEF"/>
        </w:rPr>
        <w:t>-Allow the participants to make an analysis of their practice</w:t>
      </w:r>
      <w:r>
        <w:br/>
      </w:r>
      <w:r>
        <w:rPr>
          <w:rStyle w:val="transpan"/>
          <w:shd w:val="clear" w:color="auto" w:fill="EFEFEF"/>
        </w:rPr>
        <w:t>- Allow the participants to think about concrete situations which can have sometimes dramatic consequences.</w:t>
      </w:r>
    </w:p>
    <w:p w:rsidR="00FE542B" w:rsidRPr="004A0553" w:rsidRDefault="004A0553" w:rsidP="00FE542B">
      <w:pPr>
        <w:jc w:val="both"/>
        <w:rPr>
          <w:rFonts w:ascii="Times New Roman" w:eastAsia="Times New Roman" w:hAnsi="Times New Roman" w:cs="Times New Roman"/>
          <w:sz w:val="24"/>
          <w:szCs w:val="24"/>
          <w:lang w:val="en-US" w:eastAsia="fr-FR"/>
        </w:rPr>
      </w:pPr>
      <w:r>
        <w:br/>
      </w:r>
      <w:r>
        <w:rPr>
          <w:rStyle w:val="transpan"/>
          <w:shd w:val="clear" w:color="auto" w:fill="EFEFEF"/>
        </w:rPr>
        <w:t xml:space="preserve">Example: a patient arriving in the service of emergencies and refusing to be examined by the exclusively feminine nursing staff. This situation may </w:t>
      </w:r>
      <w:proofErr w:type="gramStart"/>
      <w:r>
        <w:rPr>
          <w:rStyle w:val="transpan"/>
          <w:shd w:val="clear" w:color="auto" w:fill="EFEFEF"/>
        </w:rPr>
        <w:t>lead  to</w:t>
      </w:r>
      <w:proofErr w:type="gramEnd"/>
      <w:r>
        <w:rPr>
          <w:rStyle w:val="transpan"/>
          <w:shd w:val="clear" w:color="auto" w:fill="EFEFEF"/>
        </w:rPr>
        <w:t xml:space="preserve">  difficult consequences  as precious time goes on and nobody else is available.</w:t>
      </w:r>
    </w:p>
    <w:p w:rsidR="00FE542B" w:rsidRDefault="00FE542B" w:rsidP="00FE542B">
      <w:pPr>
        <w:jc w:val="both"/>
        <w:rPr>
          <w:rFonts w:ascii="Times New Roman" w:eastAsia="Times New Roman" w:hAnsi="Times New Roman" w:cs="Times New Roman"/>
          <w:sz w:val="24"/>
          <w:szCs w:val="24"/>
          <w:lang w:val="en-US" w:eastAsia="fr-FR"/>
        </w:rPr>
      </w:pPr>
    </w:p>
    <w:p w:rsidR="00436204" w:rsidRDefault="00436204" w:rsidP="00FE542B">
      <w:pPr>
        <w:jc w:val="both"/>
        <w:rPr>
          <w:rFonts w:ascii="Times New Roman" w:eastAsia="Times New Roman" w:hAnsi="Times New Roman" w:cs="Times New Roman"/>
          <w:sz w:val="24"/>
          <w:szCs w:val="24"/>
          <w:lang w:val="en-US" w:eastAsia="fr-FR"/>
        </w:rPr>
      </w:pPr>
    </w:p>
    <w:p w:rsidR="00436204" w:rsidRDefault="00436204" w:rsidP="00FE542B">
      <w:pPr>
        <w:jc w:val="both"/>
        <w:rPr>
          <w:rFonts w:ascii="Times New Roman" w:eastAsia="Times New Roman" w:hAnsi="Times New Roman" w:cs="Times New Roman"/>
          <w:sz w:val="24"/>
          <w:szCs w:val="24"/>
          <w:lang w:val="en-US" w:eastAsia="fr-FR"/>
        </w:rPr>
      </w:pPr>
    </w:p>
    <w:p w:rsidR="00436204" w:rsidRDefault="00436204" w:rsidP="00FE542B">
      <w:pPr>
        <w:jc w:val="both"/>
        <w:rPr>
          <w:rFonts w:ascii="Times New Roman" w:eastAsia="Times New Roman" w:hAnsi="Times New Roman" w:cs="Times New Roman"/>
          <w:sz w:val="24"/>
          <w:szCs w:val="24"/>
          <w:lang w:val="en-US" w:eastAsia="fr-FR"/>
        </w:rPr>
      </w:pPr>
    </w:p>
    <w:p w:rsidR="00436204" w:rsidRDefault="00436204" w:rsidP="00FE542B">
      <w:pPr>
        <w:jc w:val="both"/>
        <w:rPr>
          <w:rFonts w:ascii="Times New Roman" w:eastAsia="Times New Roman" w:hAnsi="Times New Roman" w:cs="Times New Roman"/>
          <w:sz w:val="24"/>
          <w:szCs w:val="24"/>
          <w:lang w:val="en-US" w:eastAsia="fr-FR"/>
        </w:rPr>
      </w:pPr>
    </w:p>
    <w:p w:rsidR="00436204" w:rsidRPr="00436204" w:rsidRDefault="00436204" w:rsidP="00436204">
      <w:pPr>
        <w:jc w:val="both"/>
        <w:rPr>
          <w:rFonts w:ascii="Times New Roman" w:eastAsia="Times New Roman" w:hAnsi="Times New Roman" w:cs="Times New Roman"/>
          <w:sz w:val="24"/>
          <w:szCs w:val="24"/>
          <w:lang w:val="en-US" w:eastAsia="fr-FR"/>
        </w:rPr>
      </w:pPr>
      <w:r>
        <w:rPr>
          <w:noProof/>
          <w:lang w:val="sl-SI" w:eastAsia="sl-SI"/>
        </w:rPr>
        <w:lastRenderedPageBreak/>
        <w:drawing>
          <wp:inline distT="0" distB="0" distL="0" distR="0">
            <wp:extent cx="2513846" cy="647700"/>
            <wp:effectExtent l="19050" t="0" r="754"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p w:rsidR="00FE542B" w:rsidRDefault="00FE542B" w:rsidP="00FE542B">
      <w:pPr>
        <w:pStyle w:val="Naslov1"/>
        <w:jc w:val="both"/>
        <w:rPr>
          <w:color w:val="17365D" w:themeColor="text2" w:themeShade="BF"/>
        </w:rPr>
      </w:pPr>
      <w:r w:rsidRPr="00C30713">
        <w:rPr>
          <w:color w:val="17365D" w:themeColor="text2" w:themeShade="BF"/>
        </w:rPr>
        <w:t>Material:</w:t>
      </w:r>
    </w:p>
    <w:p w:rsidR="00FE542B" w:rsidRPr="00FE542B" w:rsidRDefault="00FE542B" w:rsidP="00FE542B">
      <w:pPr>
        <w:jc w:val="both"/>
        <w:rPr>
          <w:lang w:val="en-US"/>
        </w:rPr>
      </w:pPr>
      <w:r w:rsidRPr="00FE542B">
        <w:rPr>
          <w:lang w:val="en-US"/>
        </w:rPr>
        <w:t>Paper bo</w:t>
      </w:r>
      <w:r w:rsidR="004A0553">
        <w:rPr>
          <w:lang w:val="en-US"/>
        </w:rPr>
        <w:t>a</w:t>
      </w:r>
      <w:r w:rsidR="00CD6D39">
        <w:rPr>
          <w:lang w:val="en-US"/>
        </w:rPr>
        <w:t>rd, v</w:t>
      </w:r>
      <w:r w:rsidRPr="00FE542B">
        <w:rPr>
          <w:lang w:val="en-US"/>
        </w:rPr>
        <w:t>ideo</w:t>
      </w:r>
      <w:r w:rsidR="00135195">
        <w:rPr>
          <w:lang w:val="en-US"/>
        </w:rPr>
        <w:t>-</w:t>
      </w:r>
      <w:r w:rsidRPr="00FE542B">
        <w:rPr>
          <w:lang w:val="en-US"/>
        </w:rPr>
        <w:t>project</w:t>
      </w:r>
      <w:r w:rsidR="004A0553">
        <w:rPr>
          <w:lang w:val="en-US"/>
        </w:rPr>
        <w:t>or</w:t>
      </w:r>
    </w:p>
    <w:p w:rsidR="00FE542B" w:rsidRPr="00FE542B" w:rsidRDefault="00FE542B" w:rsidP="00FE542B">
      <w:pPr>
        <w:pStyle w:val="Naslov1"/>
        <w:jc w:val="both"/>
        <w:rPr>
          <w:color w:val="17365D" w:themeColor="text2" w:themeShade="BF"/>
          <w:lang w:val="en-US"/>
        </w:rPr>
      </w:pPr>
      <w:r w:rsidRPr="00FE542B">
        <w:rPr>
          <w:color w:val="17365D" w:themeColor="text2" w:themeShade="BF"/>
          <w:lang w:val="en-US"/>
        </w:rPr>
        <w:t>Methods:</w:t>
      </w:r>
    </w:p>
    <w:p w:rsidR="00FE542B" w:rsidRPr="009A47CD" w:rsidRDefault="00FE542B" w:rsidP="00FE542B">
      <w:pPr>
        <w:jc w:val="both"/>
        <w:rPr>
          <w:lang w:val="en-US"/>
        </w:rPr>
      </w:pPr>
      <w:r w:rsidRPr="009A47CD">
        <w:rPr>
          <w:lang w:val="en-US"/>
        </w:rPr>
        <w:t>Work in sub groups</w:t>
      </w:r>
    </w:p>
    <w:p w:rsidR="00FE542B" w:rsidRPr="00FE542B" w:rsidRDefault="00FE542B" w:rsidP="00FE542B">
      <w:pPr>
        <w:pStyle w:val="Naslov1"/>
        <w:jc w:val="both"/>
        <w:rPr>
          <w:color w:val="17365D" w:themeColor="text2" w:themeShade="BF"/>
          <w:lang w:val="en-US"/>
        </w:rPr>
      </w:pPr>
      <w:r w:rsidRPr="00FE542B">
        <w:rPr>
          <w:color w:val="17365D" w:themeColor="text2" w:themeShade="BF"/>
          <w:lang w:val="en-US"/>
        </w:rPr>
        <w:t>Advice for Trainer:</w:t>
      </w:r>
    </w:p>
    <w:p w:rsidR="008F438E" w:rsidRDefault="008F438E" w:rsidP="00FE542B">
      <w:pPr>
        <w:jc w:val="both"/>
        <w:rPr>
          <w:rStyle w:val="transpan"/>
          <w:shd w:val="clear" w:color="auto" w:fill="EFEFEF"/>
        </w:rPr>
      </w:pPr>
      <w:r>
        <w:rPr>
          <w:rStyle w:val="transpan"/>
          <w:shd w:val="clear" w:color="auto" w:fill="EFEFEF"/>
        </w:rPr>
        <w:t xml:space="preserve">The trainer will make the participants put their analysis on a double level of understanding: </w:t>
      </w:r>
      <w:r>
        <w:br/>
      </w:r>
      <w:r>
        <w:rPr>
          <w:rStyle w:val="transpan"/>
          <w:shd w:val="clear" w:color="auto" w:fill="EFEFEF"/>
        </w:rPr>
        <w:t>· How can you understand this circular from</w:t>
      </w:r>
      <w:r w:rsidR="005423C9">
        <w:rPr>
          <w:rStyle w:val="transpan"/>
          <w:shd w:val="clear" w:color="auto" w:fill="EFEFEF"/>
        </w:rPr>
        <w:t xml:space="preserve"> </w:t>
      </w:r>
      <w:r>
        <w:rPr>
          <w:rStyle w:val="transpan"/>
          <w:shd w:val="clear" w:color="auto" w:fill="EFEFEF"/>
        </w:rPr>
        <w:t>the point of view of the patient?</w:t>
      </w:r>
      <w:r>
        <w:br/>
      </w:r>
      <w:r>
        <w:rPr>
          <w:rStyle w:val="transpan"/>
          <w:shd w:val="clear" w:color="auto" w:fill="EFEFEF"/>
        </w:rPr>
        <w:t>· How can you understand this circular from the point of view of the staff?</w:t>
      </w:r>
      <w:r>
        <w:br/>
      </w:r>
      <w:r>
        <w:rPr>
          <w:rStyle w:val="transpan"/>
          <w:shd w:val="clear" w:color="auto" w:fill="EFEFEF"/>
        </w:rPr>
        <w:t xml:space="preserve">The confrontation of these 2 points of </w:t>
      </w:r>
      <w:proofErr w:type="gramStart"/>
      <w:r>
        <w:rPr>
          <w:rStyle w:val="transpan"/>
          <w:shd w:val="clear" w:color="auto" w:fill="EFEFEF"/>
        </w:rPr>
        <w:t xml:space="preserve">view  </w:t>
      </w:r>
      <w:r w:rsidR="00224955">
        <w:rPr>
          <w:rStyle w:val="transpan"/>
          <w:shd w:val="clear" w:color="auto" w:fill="EFEFEF"/>
        </w:rPr>
        <w:t>will</w:t>
      </w:r>
      <w:proofErr w:type="gramEnd"/>
      <w:r w:rsidR="00224955">
        <w:rPr>
          <w:rStyle w:val="transpan"/>
          <w:shd w:val="clear" w:color="auto" w:fill="EFEFEF"/>
        </w:rPr>
        <w:t xml:space="preserve"> create</w:t>
      </w:r>
      <w:r>
        <w:rPr>
          <w:rStyle w:val="transpan"/>
          <w:shd w:val="clear" w:color="auto" w:fill="EFEFEF"/>
        </w:rPr>
        <w:t xml:space="preserve"> the emergence of situations of conflict and </w:t>
      </w:r>
      <w:r w:rsidR="00224955">
        <w:rPr>
          <w:rStyle w:val="transpan"/>
          <w:shd w:val="clear" w:color="auto" w:fill="EFEFEF"/>
        </w:rPr>
        <w:t xml:space="preserve">will </w:t>
      </w:r>
      <w:r>
        <w:rPr>
          <w:rStyle w:val="transpan"/>
          <w:shd w:val="clear" w:color="auto" w:fill="EFEFEF"/>
        </w:rPr>
        <w:t>make participants exchange about them.</w:t>
      </w:r>
    </w:p>
    <w:p w:rsidR="008F438E" w:rsidRPr="008F438E" w:rsidRDefault="008F438E" w:rsidP="00FE542B">
      <w:pPr>
        <w:jc w:val="both"/>
        <w:rPr>
          <w:lang w:val="en-US"/>
        </w:rPr>
      </w:pPr>
      <w:r>
        <w:br/>
      </w:r>
      <w:r>
        <w:rPr>
          <w:rStyle w:val="transpan"/>
          <w:shd w:val="clear" w:color="auto" w:fill="EFEFEF"/>
        </w:rPr>
        <w:t>If this exercise is proposed to a group of professional trainees, the trainer will ask them to make an analysis of their practices.</w:t>
      </w:r>
    </w:p>
    <w:p w:rsidR="00FE542B" w:rsidRPr="00F460A5" w:rsidRDefault="00FE542B" w:rsidP="00F460A5">
      <w:pPr>
        <w:pStyle w:val="Naslov1"/>
        <w:jc w:val="both"/>
        <w:rPr>
          <w:color w:val="17365D" w:themeColor="text2" w:themeShade="BF"/>
          <w:lang w:val="fr-FR"/>
        </w:rPr>
      </w:pPr>
      <w:r w:rsidRPr="008425FB">
        <w:rPr>
          <w:color w:val="17365D" w:themeColor="text2" w:themeShade="BF"/>
          <w:lang w:val="fr-FR"/>
        </w:rPr>
        <w:t>Source/Literature:</w:t>
      </w:r>
    </w:p>
    <w:p w:rsidR="00FE542B" w:rsidRPr="009152B8" w:rsidRDefault="00785D86" w:rsidP="00FE54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hyperlink r:id="rId8" w:tgtFrame="_self" w:history="1">
        <w:r w:rsidR="00FE542B" w:rsidRPr="009152B8">
          <w:rPr>
            <w:rFonts w:ascii="Times New Roman" w:eastAsia="Times New Roman" w:hAnsi="Times New Roman" w:cs="Times New Roman"/>
            <w:color w:val="0000FF"/>
            <w:sz w:val="24"/>
            <w:szCs w:val="24"/>
            <w:u w:val="single"/>
            <w:lang w:val="fr-FR" w:eastAsia="fr-FR"/>
          </w:rPr>
          <w:t>Circulaire n°2005-57 du 2 février 2005 relative à la laïcité dans les établissements de santé</w:t>
        </w:r>
      </w:hyperlink>
      <w:r w:rsidR="00FE542B" w:rsidRPr="009152B8">
        <w:rPr>
          <w:rFonts w:ascii="Times New Roman" w:eastAsia="Times New Roman" w:hAnsi="Times New Roman" w:cs="Times New Roman"/>
          <w:sz w:val="24"/>
          <w:szCs w:val="24"/>
          <w:lang w:val="fr-FR" w:eastAsia="fr-FR"/>
        </w:rPr>
        <w:t>.</w:t>
      </w:r>
    </w:p>
    <w:p w:rsidR="00FE542B" w:rsidRPr="009152B8" w:rsidRDefault="00785D86" w:rsidP="00FE54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hyperlink r:id="rId9" w:tgtFrame="_self" w:history="1">
        <w:r w:rsidR="00FE542B" w:rsidRPr="009152B8">
          <w:rPr>
            <w:rFonts w:ascii="Times New Roman" w:eastAsia="Times New Roman" w:hAnsi="Times New Roman" w:cs="Times New Roman"/>
            <w:color w:val="0000FF"/>
            <w:sz w:val="24"/>
            <w:szCs w:val="24"/>
            <w:u w:val="single"/>
            <w:lang w:val="fr-FR" w:eastAsia="fr-FR"/>
          </w:rPr>
          <w:t>Circulaire DHOS/E1/DGS/SD1B/SD1C/SD4A no 2006-90 du 2 mars 2006 relative aux droits des personnes hospitalisées et comportant une charte de la personne hospitalisée</w:t>
        </w:r>
      </w:hyperlink>
      <w:r w:rsidR="00FE542B" w:rsidRPr="009152B8">
        <w:rPr>
          <w:rFonts w:ascii="Times New Roman" w:eastAsia="Times New Roman" w:hAnsi="Times New Roman" w:cs="Times New Roman"/>
          <w:sz w:val="24"/>
          <w:szCs w:val="24"/>
          <w:lang w:val="fr-FR" w:eastAsia="fr-FR"/>
        </w:rPr>
        <w:t>.</w:t>
      </w:r>
    </w:p>
    <w:p w:rsidR="00FE542B" w:rsidRPr="009152B8" w:rsidRDefault="00785D86" w:rsidP="00FE542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eastAsia="fr-FR"/>
        </w:rPr>
      </w:pPr>
      <w:hyperlink r:id="rId10" w:tgtFrame="_self" w:history="1">
        <w:r w:rsidR="00FE542B" w:rsidRPr="009152B8">
          <w:rPr>
            <w:rFonts w:ascii="Times New Roman" w:eastAsia="Times New Roman" w:hAnsi="Times New Roman" w:cs="Times New Roman"/>
            <w:color w:val="0000FF"/>
            <w:sz w:val="24"/>
            <w:szCs w:val="24"/>
            <w:u w:val="single"/>
            <w:lang w:val="fr-FR" w:eastAsia="fr-FR"/>
          </w:rPr>
          <w:t>Charte de la laïcité dans les services publics (juillet 2007).</w:t>
        </w:r>
      </w:hyperlink>
    </w:p>
    <w:p w:rsidR="00FE542B" w:rsidRPr="00DF5CB0" w:rsidRDefault="00FE542B" w:rsidP="00FE542B">
      <w:pPr>
        <w:numPr>
          <w:ilvl w:val="0"/>
          <w:numId w:val="1"/>
        </w:numPr>
        <w:spacing w:before="100" w:beforeAutospacing="1" w:after="100" w:afterAutospacing="1" w:line="240" w:lineRule="auto"/>
        <w:jc w:val="both"/>
        <w:rPr>
          <w:rFonts w:ascii="Times New Roman" w:eastAsia="Times New Roman" w:hAnsi="Times New Roman" w:cs="Times New Roman"/>
          <w:color w:val="0000FF"/>
          <w:sz w:val="24"/>
          <w:szCs w:val="24"/>
          <w:u w:val="single"/>
          <w:lang w:val="fr-FR" w:eastAsia="fr-FR"/>
        </w:rPr>
      </w:pPr>
      <w:r w:rsidRPr="00DF5CB0">
        <w:rPr>
          <w:rFonts w:ascii="Times New Roman" w:eastAsia="Times New Roman" w:hAnsi="Times New Roman" w:cs="Times New Roman"/>
          <w:color w:val="0000FF"/>
          <w:sz w:val="24"/>
          <w:szCs w:val="24"/>
          <w:u w:val="single"/>
          <w:lang w:val="fr-FR" w:eastAsia="fr-FR"/>
        </w:rPr>
        <w:t>Circulaire N°DHOS/P1/2006/538 du 20 décembre 2006 relative aux aumôniers des établissements de la fonction publique hospitalière.</w:t>
      </w:r>
    </w:p>
    <w:p w:rsidR="00FE542B" w:rsidRDefault="00FE542B" w:rsidP="00FE542B">
      <w:pPr>
        <w:numPr>
          <w:ilvl w:val="0"/>
          <w:numId w:val="1"/>
        </w:numPr>
        <w:spacing w:before="100" w:beforeAutospacing="1" w:after="100" w:afterAutospacing="1" w:line="240" w:lineRule="auto"/>
        <w:jc w:val="both"/>
        <w:rPr>
          <w:rFonts w:ascii="Times New Roman" w:eastAsia="Times New Roman" w:hAnsi="Times New Roman" w:cs="Times New Roman"/>
          <w:color w:val="0000FF"/>
          <w:sz w:val="24"/>
          <w:szCs w:val="24"/>
          <w:u w:val="single"/>
          <w:lang w:val="fr-FR" w:eastAsia="fr-FR"/>
        </w:rPr>
      </w:pPr>
      <w:r w:rsidRPr="00DF5CB0">
        <w:rPr>
          <w:rFonts w:ascii="Times New Roman" w:eastAsia="Times New Roman" w:hAnsi="Times New Roman" w:cs="Times New Roman"/>
          <w:color w:val="0000FF"/>
          <w:sz w:val="24"/>
          <w:szCs w:val="24"/>
          <w:u w:val="single"/>
          <w:lang w:val="fr-FR" w:eastAsia="fr-FR"/>
        </w:rPr>
        <w:t>Circulaire n°DGOS/RH4/2011/356 du 5 septembre 2011 relative à la charte des aumôneries dans les établissements de la fonction publique hospitalière.</w:t>
      </w:r>
    </w:p>
    <w:p w:rsidR="00FE542B" w:rsidRPr="00F460A5" w:rsidRDefault="00FE542B" w:rsidP="00FE542B">
      <w:pPr>
        <w:numPr>
          <w:ilvl w:val="0"/>
          <w:numId w:val="1"/>
        </w:numPr>
        <w:spacing w:before="100" w:beforeAutospacing="1" w:after="100" w:afterAutospacing="1" w:line="240" w:lineRule="auto"/>
        <w:jc w:val="both"/>
        <w:rPr>
          <w:rFonts w:ascii="Times New Roman" w:eastAsia="Times New Roman" w:hAnsi="Times New Roman" w:cs="Times New Roman"/>
          <w:color w:val="0000FF"/>
          <w:sz w:val="24"/>
          <w:szCs w:val="24"/>
          <w:u w:val="single"/>
          <w:lang w:val="fr-FR" w:eastAsia="fr-FR"/>
        </w:rPr>
      </w:pPr>
      <w:r w:rsidRPr="009A7E95">
        <w:rPr>
          <w:rFonts w:ascii="Times New Roman" w:eastAsia="Times New Roman" w:hAnsi="Times New Roman" w:cs="Times New Roman"/>
          <w:color w:val="0000FF"/>
          <w:sz w:val="24"/>
          <w:szCs w:val="24"/>
          <w:u w:val="single"/>
          <w:lang w:val="fr-FR" w:eastAsia="fr-FR"/>
        </w:rPr>
        <w:t>http://www.sante.gouv.fr/IMG/pdf/charte_a4_couleur.pdf</w:t>
      </w:r>
    </w:p>
    <w:p w:rsidR="00FE542B" w:rsidRPr="004A7D72" w:rsidRDefault="00FE542B" w:rsidP="00FE542B">
      <w:pPr>
        <w:pStyle w:val="Naslov1"/>
        <w:jc w:val="both"/>
        <w:rPr>
          <w:color w:val="17365D" w:themeColor="text2" w:themeShade="BF"/>
          <w:lang w:val="en-US"/>
        </w:rPr>
      </w:pPr>
      <w:r w:rsidRPr="004A7D72">
        <w:rPr>
          <w:color w:val="17365D" w:themeColor="text2" w:themeShade="BF"/>
          <w:lang w:val="en-US"/>
        </w:rPr>
        <w:t>Handouts:</w:t>
      </w:r>
    </w:p>
    <w:p w:rsidR="002F32F2" w:rsidRPr="00F460A5" w:rsidRDefault="002F32F2" w:rsidP="00F460A5">
      <w:pPr>
        <w:rPr>
          <w:lang w:val="en-US"/>
        </w:rPr>
      </w:pPr>
      <w:r>
        <w:rPr>
          <w:lang w:val="en-US"/>
        </w:rPr>
        <w:t xml:space="preserve">Directive allowing </w:t>
      </w:r>
      <w:proofErr w:type="gramStart"/>
      <w:r>
        <w:rPr>
          <w:lang w:val="en-US"/>
        </w:rPr>
        <w:t>to create</w:t>
      </w:r>
      <w:proofErr w:type="gramEnd"/>
      <w:r w:rsidRPr="002F32F2">
        <w:rPr>
          <w:lang w:val="en-US"/>
        </w:rPr>
        <w:t xml:space="preserve"> the frame of</w:t>
      </w:r>
      <w:r>
        <w:rPr>
          <w:lang w:val="en-US"/>
        </w:rPr>
        <w:t xml:space="preserve"> the analysis as well as the results</w:t>
      </w:r>
      <w:r w:rsidRPr="002F32F2">
        <w:rPr>
          <w:lang w:val="en-US"/>
        </w:rPr>
        <w:t xml:space="preserve"> of the reflection.</w:t>
      </w:r>
    </w:p>
    <w:p w:rsidR="00FE542B" w:rsidRPr="00436204" w:rsidRDefault="00FE542B" w:rsidP="00FE542B">
      <w:pPr>
        <w:pStyle w:val="Naslov1"/>
        <w:jc w:val="both"/>
        <w:rPr>
          <w:b w:val="0"/>
          <w:color w:val="17365D" w:themeColor="text2" w:themeShade="BF"/>
        </w:rPr>
      </w:pPr>
      <w:r w:rsidRPr="0064630B">
        <w:rPr>
          <w:color w:val="17365D" w:themeColor="text2" w:themeShade="BF"/>
        </w:rPr>
        <w:t>Contributor (partner)</w:t>
      </w:r>
      <w:r w:rsidRPr="00C30713">
        <w:rPr>
          <w:color w:val="17365D" w:themeColor="text2" w:themeShade="BF"/>
        </w:rPr>
        <w:t>:</w:t>
      </w:r>
      <w:r w:rsidR="00436204">
        <w:rPr>
          <w:color w:val="17365D" w:themeColor="text2" w:themeShade="BF"/>
        </w:rPr>
        <w:t xml:space="preserve"> </w:t>
      </w:r>
      <w:r w:rsidR="00436204" w:rsidRPr="00436204">
        <w:rPr>
          <w:b w:val="0"/>
          <w:color w:val="17365D" w:themeColor="text2" w:themeShade="BF"/>
        </w:rPr>
        <w:t>INSUP</w:t>
      </w:r>
    </w:p>
    <w:p w:rsidR="00D238B3" w:rsidRDefault="00D238B3"/>
    <w:sectPr w:rsidR="00D238B3" w:rsidSect="0064630B">
      <w:footerReference w:type="default" r:id="rId11"/>
      <w:pgSz w:w="11906" w:h="16838"/>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FC4" w:rsidRDefault="00943FC4">
      <w:pPr>
        <w:spacing w:after="0" w:line="240" w:lineRule="auto"/>
      </w:pPr>
      <w:r>
        <w:separator/>
      </w:r>
    </w:p>
  </w:endnote>
  <w:endnote w:type="continuationSeparator" w:id="0">
    <w:p w:rsidR="00943FC4" w:rsidRDefault="00943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264029"/>
      <w:docPartObj>
        <w:docPartGallery w:val="Page Numbers (Bottom of Page)"/>
        <w:docPartUnique/>
      </w:docPartObj>
    </w:sdtPr>
    <w:sdtContent>
      <w:p w:rsidR="0064630B" w:rsidRDefault="00785D86">
        <w:pPr>
          <w:pStyle w:val="Noga"/>
          <w:jc w:val="center"/>
        </w:pPr>
        <w:r>
          <w:fldChar w:fldCharType="begin"/>
        </w:r>
        <w:r w:rsidR="00C54E97">
          <w:instrText xml:space="preserve"> PAGE   \* MERGEFORMAT </w:instrText>
        </w:r>
        <w:r>
          <w:fldChar w:fldCharType="separate"/>
        </w:r>
        <w:r w:rsidR="00B31392">
          <w:rPr>
            <w:noProof/>
          </w:rPr>
          <w:t>1</w:t>
        </w:r>
        <w:r>
          <w:rPr>
            <w:noProof/>
          </w:rPr>
          <w:fldChar w:fldCharType="end"/>
        </w:r>
      </w:p>
    </w:sdtContent>
  </w:sdt>
  <w:p w:rsidR="0064630B" w:rsidRDefault="00B3139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FC4" w:rsidRDefault="00943FC4">
      <w:pPr>
        <w:spacing w:after="0" w:line="240" w:lineRule="auto"/>
      </w:pPr>
      <w:r>
        <w:separator/>
      </w:r>
    </w:p>
  </w:footnote>
  <w:footnote w:type="continuationSeparator" w:id="0">
    <w:p w:rsidR="00943FC4" w:rsidRDefault="00943F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14A39"/>
    <w:multiLevelType w:val="hybridMultilevel"/>
    <w:tmpl w:val="9E688C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3BF19DD"/>
    <w:multiLevelType w:val="multilevel"/>
    <w:tmpl w:val="E1B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71697A"/>
    <w:multiLevelType w:val="hybridMultilevel"/>
    <w:tmpl w:val="189C9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6A72CB"/>
    <w:multiLevelType w:val="hybridMultilevel"/>
    <w:tmpl w:val="69D45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96B639A"/>
    <w:multiLevelType w:val="hybridMultilevel"/>
    <w:tmpl w:val="6F98951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542B"/>
    <w:rsid w:val="00135195"/>
    <w:rsid w:val="00193C80"/>
    <w:rsid w:val="0022280E"/>
    <w:rsid w:val="00224955"/>
    <w:rsid w:val="002937E4"/>
    <w:rsid w:val="002F32F2"/>
    <w:rsid w:val="003D2A2A"/>
    <w:rsid w:val="003D57C2"/>
    <w:rsid w:val="00432531"/>
    <w:rsid w:val="00436204"/>
    <w:rsid w:val="00437C48"/>
    <w:rsid w:val="00471B29"/>
    <w:rsid w:val="004A0553"/>
    <w:rsid w:val="004A7D72"/>
    <w:rsid w:val="005423C9"/>
    <w:rsid w:val="005C0EB8"/>
    <w:rsid w:val="00697245"/>
    <w:rsid w:val="00766DC8"/>
    <w:rsid w:val="00785D86"/>
    <w:rsid w:val="007945C3"/>
    <w:rsid w:val="007A044C"/>
    <w:rsid w:val="007B5EB7"/>
    <w:rsid w:val="008446D8"/>
    <w:rsid w:val="008979E9"/>
    <w:rsid w:val="008A5775"/>
    <w:rsid w:val="008C561F"/>
    <w:rsid w:val="008F438E"/>
    <w:rsid w:val="00943FC4"/>
    <w:rsid w:val="009B2652"/>
    <w:rsid w:val="00A8697C"/>
    <w:rsid w:val="00A86C63"/>
    <w:rsid w:val="00B25353"/>
    <w:rsid w:val="00B31392"/>
    <w:rsid w:val="00B83455"/>
    <w:rsid w:val="00BD3900"/>
    <w:rsid w:val="00BE6571"/>
    <w:rsid w:val="00C44D6D"/>
    <w:rsid w:val="00C54E97"/>
    <w:rsid w:val="00CD6D39"/>
    <w:rsid w:val="00CF7EB6"/>
    <w:rsid w:val="00D238B3"/>
    <w:rsid w:val="00D84B2A"/>
    <w:rsid w:val="00DB5C57"/>
    <w:rsid w:val="00E40944"/>
    <w:rsid w:val="00F460A5"/>
    <w:rsid w:val="00FB636B"/>
    <w:rsid w:val="00FE542B"/>
    <w:rsid w:val="00FF19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542B"/>
    <w:pPr>
      <w:spacing w:after="200" w:line="276" w:lineRule="auto"/>
    </w:pPr>
    <w:rPr>
      <w:rFonts w:asciiTheme="minorHAnsi" w:hAnsiTheme="minorHAnsi"/>
      <w:sz w:val="22"/>
      <w:lang w:val="en-GB"/>
    </w:rPr>
  </w:style>
  <w:style w:type="paragraph" w:styleId="Naslov1">
    <w:name w:val="heading 1"/>
    <w:basedOn w:val="Navaden"/>
    <w:next w:val="Navaden"/>
    <w:link w:val="Naslov1Znak"/>
    <w:uiPriority w:val="9"/>
    <w:qFormat/>
    <w:rsid w:val="00FE5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542B"/>
    <w:rPr>
      <w:rFonts w:asciiTheme="majorHAnsi" w:eastAsiaTheme="majorEastAsia" w:hAnsiTheme="majorHAnsi" w:cstheme="majorBidi"/>
      <w:b/>
      <w:bCs/>
      <w:color w:val="365F91" w:themeColor="accent1" w:themeShade="BF"/>
      <w:sz w:val="28"/>
      <w:szCs w:val="28"/>
      <w:lang w:val="en-GB"/>
    </w:rPr>
  </w:style>
  <w:style w:type="table" w:styleId="Svetlosenenjepoudarek5">
    <w:name w:val="Light Shading Accent 5"/>
    <w:basedOn w:val="Navadnatabela"/>
    <w:uiPriority w:val="60"/>
    <w:rsid w:val="00FE542B"/>
    <w:rPr>
      <w:rFonts w:asciiTheme="minorHAnsi" w:hAnsiTheme="minorHAnsi"/>
      <w:color w:val="31849B" w:themeColor="accent5" w:themeShade="BF"/>
      <w:sz w:val="22"/>
      <w:lang w:val="de-AT"/>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FE54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FE542B"/>
    <w:rPr>
      <w:rFonts w:asciiTheme="majorHAnsi" w:eastAsiaTheme="majorEastAsia" w:hAnsiTheme="majorHAnsi" w:cstheme="majorBidi"/>
      <w:color w:val="17365D" w:themeColor="text2" w:themeShade="BF"/>
      <w:spacing w:val="5"/>
      <w:kern w:val="28"/>
      <w:sz w:val="52"/>
      <w:szCs w:val="52"/>
      <w:lang w:val="en-GB"/>
    </w:rPr>
  </w:style>
  <w:style w:type="paragraph" w:styleId="Odstavekseznama">
    <w:name w:val="List Paragraph"/>
    <w:basedOn w:val="Navaden"/>
    <w:uiPriority w:val="34"/>
    <w:qFormat/>
    <w:rsid w:val="00FE542B"/>
    <w:pPr>
      <w:ind w:left="720"/>
      <w:contextualSpacing/>
    </w:pPr>
  </w:style>
  <w:style w:type="paragraph" w:styleId="Noga">
    <w:name w:val="footer"/>
    <w:basedOn w:val="Navaden"/>
    <w:link w:val="NogaZnak"/>
    <w:uiPriority w:val="99"/>
    <w:unhideWhenUsed/>
    <w:rsid w:val="00FE542B"/>
    <w:pPr>
      <w:tabs>
        <w:tab w:val="center" w:pos="4536"/>
        <w:tab w:val="right" w:pos="9072"/>
      </w:tabs>
      <w:spacing w:after="0" w:line="240" w:lineRule="auto"/>
    </w:pPr>
  </w:style>
  <w:style w:type="character" w:customStyle="1" w:styleId="NogaZnak">
    <w:name w:val="Noga Znak"/>
    <w:basedOn w:val="Privzetapisavaodstavka"/>
    <w:link w:val="Noga"/>
    <w:uiPriority w:val="99"/>
    <w:rsid w:val="00FE542B"/>
    <w:rPr>
      <w:rFonts w:asciiTheme="minorHAnsi" w:hAnsiTheme="minorHAnsi"/>
      <w:sz w:val="22"/>
      <w:lang w:val="en-GB"/>
    </w:rPr>
  </w:style>
  <w:style w:type="table" w:customStyle="1" w:styleId="Svetlosenenjepoudarek11">
    <w:name w:val="Svetlo senčenje – poudarek 11"/>
    <w:basedOn w:val="Navadnatabela"/>
    <w:uiPriority w:val="60"/>
    <w:rsid w:val="00FE542B"/>
    <w:rPr>
      <w:rFonts w:asciiTheme="minorHAnsi" w:hAnsiTheme="minorHAnsi"/>
      <w:color w:val="365F91" w:themeColor="accent1" w:themeShade="BF"/>
      <w:sz w:val="22"/>
      <w:lang w:val="de-A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rezrazmikov">
    <w:name w:val="No Spacing"/>
    <w:uiPriority w:val="1"/>
    <w:qFormat/>
    <w:rsid w:val="00FE542B"/>
    <w:rPr>
      <w:rFonts w:asciiTheme="minorHAnsi" w:hAnsiTheme="minorHAnsi"/>
      <w:sz w:val="22"/>
      <w:lang w:val="en-GB"/>
    </w:rPr>
  </w:style>
  <w:style w:type="paragraph" w:styleId="Besedilooblaka">
    <w:name w:val="Balloon Text"/>
    <w:basedOn w:val="Navaden"/>
    <w:link w:val="BesedilooblakaZnak"/>
    <w:uiPriority w:val="99"/>
    <w:semiHidden/>
    <w:unhideWhenUsed/>
    <w:rsid w:val="00FE542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E542B"/>
    <w:rPr>
      <w:rFonts w:ascii="Tahoma" w:hAnsi="Tahoma" w:cs="Tahoma"/>
      <w:sz w:val="16"/>
      <w:szCs w:val="16"/>
      <w:lang w:val="en-GB"/>
    </w:rPr>
  </w:style>
  <w:style w:type="character" w:customStyle="1" w:styleId="transpan">
    <w:name w:val="transpan"/>
    <w:basedOn w:val="Privzetapisavaodstavka"/>
    <w:rsid w:val="00FB63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42B"/>
    <w:pPr>
      <w:spacing w:after="200" w:line="276" w:lineRule="auto"/>
    </w:pPr>
    <w:rPr>
      <w:rFonts w:asciiTheme="minorHAnsi" w:hAnsiTheme="minorHAnsi"/>
      <w:sz w:val="22"/>
      <w:lang w:val="en-GB"/>
    </w:rPr>
  </w:style>
  <w:style w:type="paragraph" w:styleId="Titre1">
    <w:name w:val="heading 1"/>
    <w:basedOn w:val="Normal"/>
    <w:next w:val="Normal"/>
    <w:link w:val="Titre1Car"/>
    <w:uiPriority w:val="9"/>
    <w:qFormat/>
    <w:rsid w:val="00FE5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542B"/>
    <w:rPr>
      <w:rFonts w:asciiTheme="majorHAnsi" w:eastAsiaTheme="majorEastAsia" w:hAnsiTheme="majorHAnsi" w:cstheme="majorBidi"/>
      <w:b/>
      <w:bCs/>
      <w:color w:val="365F91" w:themeColor="accent1" w:themeShade="BF"/>
      <w:sz w:val="28"/>
      <w:szCs w:val="28"/>
      <w:lang w:val="en-GB"/>
    </w:rPr>
  </w:style>
  <w:style w:type="table" w:styleId="Trameclaire-Accent5">
    <w:name w:val="Light Shading Accent 5"/>
    <w:basedOn w:val="TableauNormal"/>
    <w:uiPriority w:val="60"/>
    <w:rsid w:val="00FE542B"/>
    <w:rPr>
      <w:rFonts w:asciiTheme="minorHAnsi" w:hAnsiTheme="minorHAnsi"/>
      <w:color w:val="31849B" w:themeColor="accent5" w:themeShade="BF"/>
      <w:sz w:val="22"/>
      <w:lang w:val="de-AT"/>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FE54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E542B"/>
    <w:rPr>
      <w:rFonts w:asciiTheme="majorHAnsi" w:eastAsiaTheme="majorEastAsia" w:hAnsiTheme="majorHAnsi" w:cstheme="majorBidi"/>
      <w:color w:val="17365D" w:themeColor="text2" w:themeShade="BF"/>
      <w:spacing w:val="5"/>
      <w:kern w:val="28"/>
      <w:sz w:val="52"/>
      <w:szCs w:val="52"/>
      <w:lang w:val="en-GB"/>
    </w:rPr>
  </w:style>
  <w:style w:type="paragraph" w:styleId="Paragraphedeliste">
    <w:name w:val="List Paragraph"/>
    <w:basedOn w:val="Normal"/>
    <w:uiPriority w:val="34"/>
    <w:qFormat/>
    <w:rsid w:val="00FE542B"/>
    <w:pPr>
      <w:ind w:left="720"/>
      <w:contextualSpacing/>
    </w:pPr>
  </w:style>
  <w:style w:type="paragraph" w:styleId="Pieddepage">
    <w:name w:val="footer"/>
    <w:basedOn w:val="Normal"/>
    <w:link w:val="PieddepageCar"/>
    <w:uiPriority w:val="99"/>
    <w:unhideWhenUsed/>
    <w:rsid w:val="00FE54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542B"/>
    <w:rPr>
      <w:rFonts w:asciiTheme="minorHAnsi" w:hAnsiTheme="minorHAnsi"/>
      <w:sz w:val="22"/>
      <w:lang w:val="en-GB"/>
    </w:rPr>
  </w:style>
  <w:style w:type="table" w:styleId="Trameclaire-Accent1">
    <w:name w:val="Light Shading Accent 1"/>
    <w:basedOn w:val="TableauNormal"/>
    <w:uiPriority w:val="60"/>
    <w:rsid w:val="00FE542B"/>
    <w:rPr>
      <w:rFonts w:asciiTheme="minorHAnsi" w:hAnsiTheme="minorHAnsi"/>
      <w:color w:val="365F91" w:themeColor="accent1" w:themeShade="BF"/>
      <w:sz w:val="22"/>
      <w:lang w:val="de-A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uiPriority w:val="1"/>
    <w:qFormat/>
    <w:rsid w:val="00FE542B"/>
    <w:rPr>
      <w:rFonts w:asciiTheme="minorHAnsi" w:hAnsiTheme="minorHAnsi"/>
      <w:sz w:val="22"/>
      <w:lang w:val="en-GB"/>
    </w:rPr>
  </w:style>
  <w:style w:type="paragraph" w:styleId="Textedebulles">
    <w:name w:val="Balloon Text"/>
    <w:basedOn w:val="Normal"/>
    <w:link w:val="TextedebullesCar"/>
    <w:uiPriority w:val="99"/>
    <w:semiHidden/>
    <w:unhideWhenUsed/>
    <w:rsid w:val="00FE54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42B"/>
    <w:rPr>
      <w:rFonts w:ascii="Tahoma" w:hAnsi="Tahoma" w:cs="Tahoma"/>
      <w:sz w:val="16"/>
      <w:szCs w:val="16"/>
      <w:lang w:val="en-GB"/>
    </w:rPr>
  </w:style>
  <w:style w:type="character" w:customStyle="1" w:styleId="transpan">
    <w:name w:val="transpan"/>
    <w:basedOn w:val="Policepardfaut"/>
    <w:rsid w:val="00FB63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e.gouv.fr/adm/dagpb/bo/2005/05-02/a0020035.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onction-publique.gouv.fr/IMG/Circulaire_PM_5209_20070413.pdf" TargetMode="External"/><Relationship Id="rId4" Type="http://schemas.openxmlformats.org/officeDocument/2006/relationships/webSettings" Target="webSettings.xml"/><Relationship Id="rId9" Type="http://schemas.openxmlformats.org/officeDocument/2006/relationships/hyperlink" Target="http://www.sante.gouv.fr/adm/dagpb/bo/2006/06-04/a0040012.htm" TargetMode="Externa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Noelle GARCIA</dc:creator>
  <cp:lastModifiedBy>sonja</cp:lastModifiedBy>
  <cp:revision>2</cp:revision>
  <dcterms:created xsi:type="dcterms:W3CDTF">2014-12-13T14:12:00Z</dcterms:created>
  <dcterms:modified xsi:type="dcterms:W3CDTF">2014-12-13T14:12:00Z</dcterms:modified>
</cp:coreProperties>
</file>