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976" w:rsidRPr="00DE22CB" w:rsidRDefault="000475FC" w:rsidP="004E5976">
      <w:pPr>
        <w:spacing w:after="300" w:line="240" w:lineRule="auto"/>
        <w:contextualSpacing/>
        <w:rPr>
          <w:rFonts w:ascii="Cambria" w:eastAsia="Times New Roman" w:hAnsi="Cambria" w:cs="Times New Roman"/>
          <w:color w:val="17365D"/>
          <w:spacing w:val="5"/>
          <w:kern w:val="28"/>
          <w:sz w:val="48"/>
          <w:szCs w:val="48"/>
        </w:rPr>
      </w:pPr>
      <w:r>
        <w:rPr>
          <w:rFonts w:ascii="Cambria" w:eastAsia="Times New Roman" w:hAnsi="Cambria" w:cs="Times New Roman"/>
          <w:color w:val="17365D"/>
          <w:spacing w:val="5"/>
          <w:kern w:val="28"/>
          <w:sz w:val="48"/>
          <w:szCs w:val="56"/>
        </w:rPr>
        <w:t xml:space="preserve">Title: </w:t>
      </w:r>
      <w:r w:rsidR="003E734B">
        <w:rPr>
          <w:rFonts w:ascii="Cambria" w:eastAsia="Times New Roman" w:hAnsi="Cambria" w:cs="Times New Roman"/>
          <w:color w:val="17365D"/>
          <w:spacing w:val="5"/>
          <w:kern w:val="28"/>
          <w:sz w:val="48"/>
          <w:szCs w:val="48"/>
        </w:rPr>
        <w:t>How Can</w:t>
      </w:r>
      <w:r w:rsidR="004E5976" w:rsidRPr="00DE22CB">
        <w:rPr>
          <w:rFonts w:ascii="Cambria" w:eastAsia="Times New Roman" w:hAnsi="Cambria" w:cs="Times New Roman"/>
          <w:color w:val="17365D"/>
          <w:spacing w:val="5"/>
          <w:kern w:val="28"/>
          <w:sz w:val="48"/>
          <w:szCs w:val="48"/>
        </w:rPr>
        <w:t xml:space="preserve"> I </w:t>
      </w:r>
      <w:r w:rsidR="003E734B">
        <w:rPr>
          <w:rFonts w:ascii="Cambria" w:eastAsia="Times New Roman" w:hAnsi="Cambria" w:cs="Times New Roman"/>
          <w:color w:val="17365D"/>
          <w:spacing w:val="5"/>
          <w:kern w:val="28"/>
          <w:sz w:val="48"/>
          <w:szCs w:val="48"/>
        </w:rPr>
        <w:t xml:space="preserve">Handle </w:t>
      </w:r>
      <w:r w:rsidR="004E5976" w:rsidRPr="00DE22CB">
        <w:rPr>
          <w:rFonts w:ascii="Cambria" w:eastAsia="Times New Roman" w:hAnsi="Cambria" w:cs="Times New Roman"/>
          <w:color w:val="17365D"/>
          <w:spacing w:val="5"/>
          <w:kern w:val="28"/>
          <w:sz w:val="48"/>
          <w:szCs w:val="48"/>
        </w:rPr>
        <w:t>Conflict</w:t>
      </w:r>
      <w:r w:rsidR="003E734B">
        <w:rPr>
          <w:rFonts w:ascii="Cambria" w:eastAsia="Times New Roman" w:hAnsi="Cambria" w:cs="Times New Roman"/>
          <w:color w:val="17365D"/>
          <w:spacing w:val="5"/>
          <w:kern w:val="28"/>
          <w:sz w:val="48"/>
          <w:szCs w:val="48"/>
        </w:rPr>
        <w:t>s</w:t>
      </w:r>
      <w:bookmarkStart w:id="0" w:name="_GoBack"/>
      <w:bookmarkEnd w:id="0"/>
      <w:r w:rsidR="004E5976" w:rsidRPr="00DE22CB">
        <w:rPr>
          <w:rFonts w:ascii="Cambria" w:eastAsia="Times New Roman" w:hAnsi="Cambria" w:cs="Times New Roman"/>
          <w:color w:val="17365D"/>
          <w:spacing w:val="5"/>
          <w:kern w:val="28"/>
          <w:sz w:val="48"/>
          <w:szCs w:val="48"/>
        </w:rPr>
        <w:t>?</w:t>
      </w:r>
    </w:p>
    <w:p w:rsidR="003E734B" w:rsidRPr="008B3FF3" w:rsidRDefault="004E5976" w:rsidP="003E734B">
      <w:pPr>
        <w:spacing w:after="300" w:line="240" w:lineRule="auto"/>
        <w:contextualSpacing/>
        <w:rPr>
          <w:sz w:val="24"/>
        </w:rPr>
      </w:pPr>
      <w:r w:rsidRPr="00D604E0">
        <w:rPr>
          <w:rFonts w:ascii="Cambria" w:eastAsia="Times New Roman" w:hAnsi="Cambria" w:cs="Times New Roman"/>
          <w:color w:val="17365D"/>
          <w:spacing w:val="5"/>
          <w:kern w:val="28"/>
          <w:sz w:val="24"/>
          <w:szCs w:val="52"/>
        </w:rPr>
        <w:t xml:space="preserve">Exercise Code: </w:t>
      </w:r>
      <w:r w:rsidR="00102DF6">
        <w:rPr>
          <w:rFonts w:ascii="Cambria" w:eastAsia="Times New Roman" w:hAnsi="Cambria" w:cs="Times New Roman"/>
          <w:color w:val="17365D"/>
          <w:spacing w:val="5"/>
          <w:kern w:val="28"/>
          <w:sz w:val="24"/>
          <w:szCs w:val="52"/>
        </w:rPr>
        <w:t>SLINTEGRA030</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3E734B"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3E734B" w:rsidRPr="00E34E16" w:rsidRDefault="003E734B"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3E734B" w:rsidRPr="00E34E16" w:rsidRDefault="003E734B"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3E734B" w:rsidRPr="00E34E16" w:rsidRDefault="003E734B" w:rsidP="00AD7CF1">
            <w:pPr>
              <w:cnfStyle w:val="100000000000"/>
              <w:rPr>
                <w:color w:val="17365D" w:themeColor="text2" w:themeShade="BF"/>
              </w:rPr>
            </w:pPr>
            <w:r w:rsidRPr="00E34E16">
              <w:rPr>
                <w:color w:val="17365D" w:themeColor="text2" w:themeShade="BF"/>
              </w:rPr>
              <w:t>Duration:</w:t>
            </w:r>
          </w:p>
        </w:tc>
      </w:tr>
      <w:tr w:rsidR="003E734B"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3E734B" w:rsidRPr="000115B0" w:rsidRDefault="003E734B"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3E734B" w:rsidRPr="000115B0" w:rsidRDefault="003E734B" w:rsidP="00AD7CF1">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3E734B" w:rsidRPr="00E34E16" w:rsidRDefault="003E734B" w:rsidP="00AD7CF1">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3E734B" w:rsidRPr="00E34E16" w:rsidRDefault="003E734B" w:rsidP="00AD7CF1">
            <w:pPr>
              <w:cnfStyle w:val="000000100000"/>
              <w:rPr>
                <w:color w:val="17365D" w:themeColor="text2" w:themeShade="BF"/>
              </w:rPr>
            </w:pPr>
            <w:r w:rsidRPr="00E34E16">
              <w:rPr>
                <w:color w:val="17365D" w:themeColor="text2" w:themeShade="BF"/>
              </w:rPr>
              <w:t>Small group</w:t>
            </w:r>
          </w:p>
          <w:p w:rsidR="003E734B" w:rsidRPr="00E34E16" w:rsidRDefault="003E734B"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3E734B" w:rsidRPr="00E34E16" w:rsidRDefault="003E734B" w:rsidP="00AD7CF1">
            <w:pPr>
              <w:cnfStyle w:val="000000100000"/>
              <w:rPr>
                <w:color w:val="17365D" w:themeColor="text2" w:themeShade="BF"/>
              </w:rPr>
            </w:pPr>
            <w:r>
              <w:rPr>
                <w:color w:val="17365D" w:themeColor="text2" w:themeShade="BF"/>
              </w:rPr>
              <w:t>30 min</w:t>
            </w:r>
          </w:p>
        </w:tc>
      </w:tr>
    </w:tbl>
    <w:p w:rsidR="004E5976" w:rsidRPr="00D604E0" w:rsidRDefault="004E5976" w:rsidP="004E5976">
      <w:pPr>
        <w:keepNext/>
        <w:keepLines/>
        <w:spacing w:before="480"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Purpose:</w:t>
      </w:r>
    </w:p>
    <w:p w:rsidR="004E5976" w:rsidRPr="003E734B" w:rsidRDefault="004E5976" w:rsidP="004E5976">
      <w:pPr>
        <w:numPr>
          <w:ilvl w:val="0"/>
          <w:numId w:val="12"/>
        </w:numPr>
        <w:contextualSpacing/>
        <w:jc w:val="both"/>
        <w:rPr>
          <w:rFonts w:ascii="Calibri" w:eastAsia="Calibri" w:hAnsi="Calibri" w:cs="Arial"/>
        </w:rPr>
      </w:pPr>
      <w:r w:rsidRPr="003E734B">
        <w:rPr>
          <w:rFonts w:ascii="Calibri" w:eastAsia="Calibri" w:hAnsi="Calibri" w:cs="Arial"/>
        </w:rPr>
        <w:t xml:space="preserve">To learn how conflicts affect people </w:t>
      </w:r>
    </w:p>
    <w:p w:rsidR="004E5976" w:rsidRPr="003E734B" w:rsidRDefault="004E5976" w:rsidP="004E5976">
      <w:pPr>
        <w:numPr>
          <w:ilvl w:val="0"/>
          <w:numId w:val="12"/>
        </w:numPr>
        <w:contextualSpacing/>
        <w:jc w:val="both"/>
        <w:rPr>
          <w:rFonts w:ascii="Calibri" w:eastAsia="Calibri" w:hAnsi="Calibri" w:cs="Arial"/>
        </w:rPr>
      </w:pPr>
      <w:r w:rsidRPr="003E734B">
        <w:rPr>
          <w:rFonts w:ascii="Calibri" w:eastAsia="Calibri" w:hAnsi="Calibri" w:cs="Arial"/>
        </w:rPr>
        <w:t xml:space="preserve">To see one’s own reaction to conflicts /conflicting situations </w:t>
      </w:r>
    </w:p>
    <w:p w:rsidR="004E5976" w:rsidRPr="003E734B" w:rsidRDefault="004E5976" w:rsidP="004E5976">
      <w:pPr>
        <w:numPr>
          <w:ilvl w:val="0"/>
          <w:numId w:val="12"/>
        </w:numPr>
        <w:contextualSpacing/>
        <w:jc w:val="both"/>
        <w:rPr>
          <w:rFonts w:ascii="Calibri" w:eastAsia="Calibri" w:hAnsi="Calibri" w:cs="Arial"/>
        </w:rPr>
      </w:pPr>
      <w:r w:rsidRPr="003E734B">
        <w:rPr>
          <w:rFonts w:ascii="Calibri" w:eastAsia="Calibri" w:hAnsi="Calibri" w:cs="Arial"/>
        </w:rPr>
        <w:t>To encourage positive and constructive solving of problems and conflicts</w:t>
      </w:r>
    </w:p>
    <w:p w:rsidR="004E5976" w:rsidRPr="003E734B" w:rsidRDefault="004E5976" w:rsidP="004E5976">
      <w:pPr>
        <w:ind w:left="720"/>
        <w:contextualSpacing/>
        <w:rPr>
          <w:rFonts w:ascii="Calibri" w:eastAsia="Calibri" w:hAnsi="Calibri" w:cs="Arial"/>
          <w:color w:val="FF0000"/>
        </w:rPr>
      </w:pPr>
    </w:p>
    <w:p w:rsidR="004E5976" w:rsidRDefault="004E5976" w:rsidP="004E5976">
      <w:pPr>
        <w:keepNext/>
        <w:keepLines/>
        <w:spacing w:after="0"/>
        <w:outlineLvl w:val="0"/>
        <w:rPr>
          <w:rFonts w:ascii="Cambria" w:eastAsia="Times New Roman" w:hAnsi="Cambria" w:cs="Times New Roman"/>
          <w:b/>
          <w:bCs/>
          <w:color w:val="17365D"/>
          <w:sz w:val="28"/>
          <w:szCs w:val="28"/>
        </w:rPr>
      </w:pPr>
    </w:p>
    <w:p w:rsidR="004E5976" w:rsidRDefault="004E5976" w:rsidP="004E5976">
      <w:pPr>
        <w:keepNext/>
        <w:keepLines/>
        <w:spacing w:after="0"/>
        <w:outlineLvl w:val="0"/>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4E5976" w:rsidRPr="003E734B" w:rsidRDefault="004E5976" w:rsidP="004E5976">
      <w:pPr>
        <w:keepNext/>
        <w:keepLines/>
        <w:spacing w:after="0"/>
        <w:jc w:val="both"/>
        <w:outlineLvl w:val="0"/>
        <w:rPr>
          <w:rFonts w:ascii="Cambria" w:eastAsia="Times New Roman" w:hAnsi="Cambria" w:cs="Times New Roman"/>
          <w:b/>
          <w:bCs/>
          <w:color w:val="17365D"/>
        </w:rPr>
      </w:pPr>
      <w:r w:rsidRPr="003E734B">
        <w:rPr>
          <w:rFonts w:cs="Times New Roman"/>
          <w:lang w:val="en-US"/>
        </w:rPr>
        <w:t xml:space="preserve">Have participants form a circle. The leader of the group moves into the center of the circle and says, </w:t>
      </w:r>
      <w:r w:rsidRPr="003E734B">
        <w:rPr>
          <w:rFonts w:cs="Times New Roman"/>
          <w:i/>
          <w:iCs/>
          <w:lang w:val="en-US"/>
        </w:rPr>
        <w:t>“I represent conflict. How do you react when you experience a conflict? “</w:t>
      </w:r>
      <w:r w:rsidRPr="003E734B">
        <w:rPr>
          <w:rFonts w:cs="Times New Roman"/>
          <w:lang w:val="en-US"/>
        </w:rPr>
        <w:t xml:space="preserve">Have the </w:t>
      </w:r>
      <w:proofErr w:type="gramStart"/>
      <w:r w:rsidRPr="003E734B">
        <w:rPr>
          <w:rFonts w:cs="Times New Roman"/>
          <w:lang w:val="en-US"/>
        </w:rPr>
        <w:t>participants</w:t>
      </w:r>
      <w:proofErr w:type="gramEnd"/>
      <w:r w:rsidRPr="003E734B">
        <w:rPr>
          <w:rFonts w:cs="Times New Roman"/>
          <w:lang w:val="en-US"/>
        </w:rPr>
        <w:t xml:space="preserve"> position themselves, in relation to the leader, according to how they experience conflict. Explain that they can demonstrate this through their body positions, directions they are facing, and the distance from the leader (conflict). Once the participants have positioned themselves, ask each </w:t>
      </w:r>
      <w:r w:rsidR="003E734B">
        <w:rPr>
          <w:rFonts w:cs="Times New Roman"/>
          <w:lang w:val="en-US"/>
        </w:rPr>
        <w:t xml:space="preserve">of them </w:t>
      </w:r>
      <w:r w:rsidRPr="003E734B">
        <w:rPr>
          <w:rFonts w:cs="Times New Roman"/>
          <w:lang w:val="en-US"/>
        </w:rPr>
        <w:t>to explain why they have chosen their particular stance.</w:t>
      </w:r>
    </w:p>
    <w:p w:rsidR="003E734B" w:rsidRDefault="003E734B" w:rsidP="004E5976">
      <w:pPr>
        <w:spacing w:after="0"/>
        <w:jc w:val="both"/>
        <w:rPr>
          <w:rFonts w:ascii="Cambria" w:eastAsia="Times New Roman" w:hAnsi="Cambria" w:cs="Times New Roman"/>
          <w:b/>
          <w:bCs/>
          <w:color w:val="17365D"/>
          <w:sz w:val="28"/>
          <w:szCs w:val="28"/>
        </w:rPr>
      </w:pPr>
    </w:p>
    <w:p w:rsidR="004E5976" w:rsidRDefault="004E5976" w:rsidP="004E5976">
      <w:pPr>
        <w:spacing w:after="0"/>
        <w:jc w:val="both"/>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3E734B" w:rsidRDefault="004E5976" w:rsidP="003E734B">
      <w:pPr>
        <w:spacing w:after="0"/>
        <w:jc w:val="both"/>
        <w:rPr>
          <w:rFonts w:eastAsia="Calibri" w:cs="Times New Roman"/>
        </w:rPr>
      </w:pPr>
      <w:r w:rsidRPr="003E734B">
        <w:rPr>
          <w:rFonts w:eastAsia="Calibri" w:cs="Times New Roman"/>
        </w:rPr>
        <w:t>The exercise can be used as an ice breaker to any other exercise that deals with the area of understanding conflicts. With various gestures and with posture, the participants show their relationship to conflicting situations in their lives. This is a starting point for a discussion between the trainer and the participants of the group, and can be an introduction into a more in-depth exercise in the area of understanding conflicts.</w:t>
      </w:r>
    </w:p>
    <w:p w:rsidR="003E734B" w:rsidRDefault="003E734B" w:rsidP="003E734B">
      <w:pPr>
        <w:spacing w:after="0"/>
        <w:jc w:val="both"/>
        <w:rPr>
          <w:rFonts w:eastAsia="Calibri" w:cs="Times New Roman"/>
        </w:rPr>
      </w:pPr>
    </w:p>
    <w:p w:rsidR="003E734B" w:rsidRDefault="004E5976" w:rsidP="003E734B">
      <w:pPr>
        <w:spacing w:after="0"/>
        <w:jc w:val="both"/>
        <w:rPr>
          <w:rFonts w:ascii="Cambria" w:eastAsia="Times New Roman" w:hAnsi="Cambria" w:cs="Times New Roman"/>
          <w:b/>
          <w:bCs/>
          <w:color w:val="17365D"/>
          <w:sz w:val="28"/>
          <w:szCs w:val="28"/>
        </w:rPr>
      </w:pPr>
      <w:r w:rsidRPr="00D604E0">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4E5976" w:rsidRPr="003E734B" w:rsidRDefault="004E5976" w:rsidP="003E734B">
      <w:pPr>
        <w:spacing w:after="0"/>
        <w:jc w:val="both"/>
        <w:rPr>
          <w:rFonts w:ascii="Cambria" w:eastAsia="Times New Roman" w:hAnsi="Cambria" w:cs="Times New Roman"/>
          <w:b/>
          <w:bCs/>
          <w:color w:val="17365D"/>
        </w:rPr>
      </w:pPr>
      <w:r w:rsidRPr="003E734B">
        <w:rPr>
          <w:rFonts w:eastAsia="Calibri" w:cs="Times New Roman"/>
        </w:rPr>
        <w:t xml:space="preserve">The trainers should be attentive of the body language of the participants because that is how they are communicating their own well-being, consciously or unconsciously. If a participant exhibits a closed off/reserved posture, the trainer should, with sensitivity, ask the participant for feedback, but shouldn’t force him/her into expressing their state if they don’t want to. </w:t>
      </w:r>
    </w:p>
    <w:p w:rsidR="004E5976" w:rsidRPr="00BA436C" w:rsidRDefault="004E5976" w:rsidP="004E5976">
      <w:pPr>
        <w:keepNext/>
        <w:keepLines/>
        <w:spacing w:after="0"/>
        <w:jc w:val="both"/>
        <w:outlineLvl w:val="0"/>
        <w:rPr>
          <w:rFonts w:ascii="Cambria" w:eastAsia="Calibri" w:hAnsi="Cambria" w:cs="Times New Roman"/>
          <w:color w:val="FF0000"/>
          <w:sz w:val="24"/>
          <w:szCs w:val="24"/>
        </w:rPr>
      </w:pPr>
    </w:p>
    <w:p w:rsidR="004E5976" w:rsidRDefault="004E5976" w:rsidP="004E5976">
      <w:pPr>
        <w:keepNext/>
        <w:keepLines/>
        <w:spacing w:after="0"/>
        <w:outlineLvl w:val="0"/>
        <w:rPr>
          <w:rFonts w:cs="TTE233F008t00"/>
          <w:sz w:val="24"/>
          <w:szCs w:val="30"/>
        </w:rPr>
      </w:pPr>
      <w:r w:rsidRPr="00D604E0">
        <w:rPr>
          <w:rFonts w:ascii="Cambria" w:eastAsia="Times New Roman" w:hAnsi="Cambria" w:cs="Times New Roman"/>
          <w:b/>
          <w:bCs/>
          <w:color w:val="17365D"/>
          <w:sz w:val="28"/>
          <w:szCs w:val="28"/>
        </w:rPr>
        <w:t>Source/Literature:</w:t>
      </w:r>
      <w:r w:rsidRPr="00A31DD0">
        <w:rPr>
          <w:rFonts w:cs="TTE233F008t00"/>
          <w:sz w:val="24"/>
          <w:szCs w:val="30"/>
        </w:rPr>
        <w:t xml:space="preserve"> </w:t>
      </w:r>
    </w:p>
    <w:p w:rsidR="00781B3B" w:rsidRPr="003E734B" w:rsidRDefault="003E734B" w:rsidP="004E5976">
      <w:pPr>
        <w:spacing w:after="300" w:line="240" w:lineRule="auto"/>
        <w:contextualSpacing/>
        <w:rPr>
          <w:rFonts w:ascii="Calibri" w:eastAsia="Calibri" w:hAnsi="Calibri" w:cs="Arial"/>
        </w:rPr>
      </w:pPr>
      <w:r w:rsidRPr="003E734B">
        <w:rPr>
          <w:rFonts w:ascii="Calibri" w:eastAsia="Calibri" w:hAnsi="Calibri" w:cs="Arial"/>
        </w:rPr>
        <w:t xml:space="preserve">INTEGRA INŠTITUT, </w:t>
      </w:r>
      <w:proofErr w:type="spellStart"/>
      <w:r w:rsidRPr="003E734B">
        <w:rPr>
          <w:rFonts w:ascii="Calibri" w:eastAsia="Calibri" w:hAnsi="Calibri" w:cs="Arial"/>
        </w:rPr>
        <w:t>Inštitut</w:t>
      </w:r>
      <w:proofErr w:type="spellEnd"/>
      <w:r w:rsidRPr="003E734B">
        <w:rPr>
          <w:rFonts w:ascii="Calibri" w:eastAsia="Calibri" w:hAnsi="Calibri" w:cs="Arial"/>
        </w:rPr>
        <w:t xml:space="preserve"> </w:t>
      </w:r>
      <w:proofErr w:type="spellStart"/>
      <w:r w:rsidRPr="003E734B">
        <w:rPr>
          <w:rFonts w:ascii="Calibri" w:eastAsia="Calibri" w:hAnsi="Calibri" w:cs="Arial"/>
        </w:rPr>
        <w:t>za</w:t>
      </w:r>
      <w:proofErr w:type="spellEnd"/>
      <w:r w:rsidRPr="003E734B">
        <w:rPr>
          <w:rFonts w:ascii="Calibri" w:eastAsia="Calibri" w:hAnsi="Calibri" w:cs="Arial"/>
        </w:rPr>
        <w:t xml:space="preserve"> </w:t>
      </w:r>
      <w:proofErr w:type="spellStart"/>
      <w:r w:rsidRPr="003E734B">
        <w:rPr>
          <w:rFonts w:ascii="Calibri" w:eastAsia="Calibri" w:hAnsi="Calibri" w:cs="Arial"/>
        </w:rPr>
        <w:t>razvoj</w:t>
      </w:r>
      <w:proofErr w:type="spellEnd"/>
      <w:r w:rsidRPr="003E734B">
        <w:rPr>
          <w:rFonts w:ascii="Calibri" w:eastAsia="Calibri" w:hAnsi="Calibri" w:cs="Arial"/>
        </w:rPr>
        <w:t xml:space="preserve"> </w:t>
      </w:r>
      <w:proofErr w:type="spellStart"/>
      <w:r w:rsidRPr="003E734B">
        <w:rPr>
          <w:rFonts w:ascii="Calibri" w:eastAsia="Calibri" w:hAnsi="Calibri" w:cs="Arial"/>
        </w:rPr>
        <w:t>človeških</w:t>
      </w:r>
      <w:proofErr w:type="spellEnd"/>
      <w:r w:rsidRPr="003E734B">
        <w:rPr>
          <w:rFonts w:ascii="Calibri" w:eastAsia="Calibri" w:hAnsi="Calibri" w:cs="Arial"/>
        </w:rPr>
        <w:t xml:space="preserve"> </w:t>
      </w:r>
      <w:proofErr w:type="spellStart"/>
      <w:r w:rsidRPr="003E734B">
        <w:rPr>
          <w:rFonts w:ascii="Calibri" w:eastAsia="Calibri" w:hAnsi="Calibri" w:cs="Arial"/>
        </w:rPr>
        <w:t>virov</w:t>
      </w:r>
      <w:proofErr w:type="spellEnd"/>
    </w:p>
    <w:p w:rsidR="004F24D9" w:rsidRDefault="004F24D9" w:rsidP="00781B3B">
      <w:pPr>
        <w:spacing w:after="300" w:line="240" w:lineRule="auto"/>
        <w:contextualSpacing/>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6C1" w:rsidRDefault="008E66C1" w:rsidP="000D1CD3">
      <w:pPr>
        <w:spacing w:after="0" w:line="240" w:lineRule="auto"/>
      </w:pPr>
      <w:r>
        <w:separator/>
      </w:r>
    </w:p>
  </w:endnote>
  <w:endnote w:type="continuationSeparator" w:id="0">
    <w:p w:rsidR="008E66C1" w:rsidRDefault="008E66C1"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TE233F008t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6C1" w:rsidRDefault="008E66C1" w:rsidP="000D1CD3">
      <w:pPr>
        <w:spacing w:after="0" w:line="240" w:lineRule="auto"/>
      </w:pPr>
      <w:r>
        <w:separator/>
      </w:r>
    </w:p>
  </w:footnote>
  <w:footnote w:type="continuationSeparator" w:id="0">
    <w:p w:rsidR="008E66C1" w:rsidRDefault="008E66C1"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AD5C12"/>
    <w:multiLevelType w:val="hybridMultilevel"/>
    <w:tmpl w:val="D53ACA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53A419F"/>
    <w:multiLevelType w:val="multilevel"/>
    <w:tmpl w:val="D4D693D4"/>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4"/>
  </w:num>
  <w:num w:numId="4">
    <w:abstractNumId w:val="22"/>
  </w:num>
  <w:num w:numId="5">
    <w:abstractNumId w:val="3"/>
  </w:num>
  <w:num w:numId="6">
    <w:abstractNumId w:val="9"/>
  </w:num>
  <w:num w:numId="7">
    <w:abstractNumId w:val="10"/>
  </w:num>
  <w:num w:numId="8">
    <w:abstractNumId w:val="12"/>
  </w:num>
  <w:num w:numId="9">
    <w:abstractNumId w:val="17"/>
  </w:num>
  <w:num w:numId="10">
    <w:abstractNumId w:val="0"/>
  </w:num>
  <w:num w:numId="11">
    <w:abstractNumId w:val="15"/>
  </w:num>
  <w:num w:numId="12">
    <w:abstractNumId w:val="16"/>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475FC"/>
    <w:rsid w:val="000B0DF5"/>
    <w:rsid w:val="000B12D0"/>
    <w:rsid w:val="000B2D33"/>
    <w:rsid w:val="000D1CD3"/>
    <w:rsid w:val="000E5E3F"/>
    <w:rsid w:val="000F015D"/>
    <w:rsid w:val="000F4C25"/>
    <w:rsid w:val="00102DF6"/>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2D2A"/>
    <w:rsid w:val="00350EBF"/>
    <w:rsid w:val="00365016"/>
    <w:rsid w:val="003E734B"/>
    <w:rsid w:val="003F45D8"/>
    <w:rsid w:val="00427A2A"/>
    <w:rsid w:val="00446FFD"/>
    <w:rsid w:val="00450F67"/>
    <w:rsid w:val="004604C3"/>
    <w:rsid w:val="004629F2"/>
    <w:rsid w:val="00465214"/>
    <w:rsid w:val="00482170"/>
    <w:rsid w:val="004A1BB1"/>
    <w:rsid w:val="004A3DDF"/>
    <w:rsid w:val="004D189B"/>
    <w:rsid w:val="004E5976"/>
    <w:rsid w:val="004F24D9"/>
    <w:rsid w:val="005015ED"/>
    <w:rsid w:val="00527449"/>
    <w:rsid w:val="00533FD6"/>
    <w:rsid w:val="00552140"/>
    <w:rsid w:val="00553EC2"/>
    <w:rsid w:val="0058475A"/>
    <w:rsid w:val="00587A1A"/>
    <w:rsid w:val="00596558"/>
    <w:rsid w:val="005A3874"/>
    <w:rsid w:val="005D0E86"/>
    <w:rsid w:val="005D416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0446"/>
    <w:rsid w:val="00767F76"/>
    <w:rsid w:val="007703C8"/>
    <w:rsid w:val="00770B7E"/>
    <w:rsid w:val="00776F7C"/>
    <w:rsid w:val="00781B3B"/>
    <w:rsid w:val="007824EF"/>
    <w:rsid w:val="007A39AC"/>
    <w:rsid w:val="007A5362"/>
    <w:rsid w:val="007B008D"/>
    <w:rsid w:val="007B0D89"/>
    <w:rsid w:val="007B620B"/>
    <w:rsid w:val="00812D28"/>
    <w:rsid w:val="008578F5"/>
    <w:rsid w:val="00866766"/>
    <w:rsid w:val="008841F3"/>
    <w:rsid w:val="00891571"/>
    <w:rsid w:val="008B081A"/>
    <w:rsid w:val="008B3FF3"/>
    <w:rsid w:val="008B7901"/>
    <w:rsid w:val="008D5204"/>
    <w:rsid w:val="008E4FEA"/>
    <w:rsid w:val="008E66C1"/>
    <w:rsid w:val="0091096E"/>
    <w:rsid w:val="00927640"/>
    <w:rsid w:val="00954790"/>
    <w:rsid w:val="009777BF"/>
    <w:rsid w:val="0098341E"/>
    <w:rsid w:val="00993DF9"/>
    <w:rsid w:val="009B5C8D"/>
    <w:rsid w:val="009C113C"/>
    <w:rsid w:val="009D786C"/>
    <w:rsid w:val="009E3274"/>
    <w:rsid w:val="009E4BF2"/>
    <w:rsid w:val="009F13D9"/>
    <w:rsid w:val="00A249AA"/>
    <w:rsid w:val="00A432CA"/>
    <w:rsid w:val="00A67F6F"/>
    <w:rsid w:val="00AB1154"/>
    <w:rsid w:val="00AB74AB"/>
    <w:rsid w:val="00AC344D"/>
    <w:rsid w:val="00AC4722"/>
    <w:rsid w:val="00AF4D6B"/>
    <w:rsid w:val="00B10397"/>
    <w:rsid w:val="00B16F0F"/>
    <w:rsid w:val="00B21066"/>
    <w:rsid w:val="00B56F34"/>
    <w:rsid w:val="00B83669"/>
    <w:rsid w:val="00B91FAB"/>
    <w:rsid w:val="00BB1470"/>
    <w:rsid w:val="00BC1CFE"/>
    <w:rsid w:val="00BF1281"/>
    <w:rsid w:val="00BF5EF2"/>
    <w:rsid w:val="00C23C0F"/>
    <w:rsid w:val="00C30713"/>
    <w:rsid w:val="00C51F49"/>
    <w:rsid w:val="00C63C35"/>
    <w:rsid w:val="00C70780"/>
    <w:rsid w:val="00C735EF"/>
    <w:rsid w:val="00C80277"/>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EF262A"/>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avadnatabela"/>
    <w:next w:val="Svetlosenenjepoudarek5"/>
    <w:uiPriority w:val="60"/>
    <w:rsid w:val="005D416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avadnatabela"/>
    <w:next w:val="Svetlosenenjepoudarek5"/>
    <w:uiPriority w:val="60"/>
    <w:rsid w:val="00A67F6F"/>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avadnatabela"/>
    <w:next w:val="Svetlosenenjepoudarek5"/>
    <w:uiPriority w:val="60"/>
    <w:rsid w:val="00596558"/>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avadnatabela"/>
    <w:next w:val="Svetlosenenjepoudarek5"/>
    <w:uiPriority w:val="60"/>
    <w:rsid w:val="00781B3B"/>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avadnatabela"/>
    <w:next w:val="Svetlosenenjepoudarek5"/>
    <w:uiPriority w:val="60"/>
    <w:rsid w:val="004E5976"/>
    <w:pPr>
      <w:spacing w:after="0" w:line="240" w:lineRule="auto"/>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Svetlosenenjepoudarek53">
    <w:name w:val="Svetlo senčenje – poudarek 53"/>
    <w:basedOn w:val="NormaleTabelle"/>
    <w:next w:val="HelleSchattierung-Akzent5"/>
    <w:uiPriority w:val="60"/>
    <w:rsid w:val="005D416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4">
    <w:name w:val="Svetlo senčenje – poudarek 54"/>
    <w:basedOn w:val="NormaleTabelle"/>
    <w:next w:val="HelleSchattierung-Akzent5"/>
    <w:uiPriority w:val="60"/>
    <w:rsid w:val="00A67F6F"/>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5">
    <w:name w:val="Svetlo senčenje – poudarek 55"/>
    <w:basedOn w:val="NormaleTabelle"/>
    <w:next w:val="HelleSchattierung-Akzent5"/>
    <w:uiPriority w:val="60"/>
    <w:rsid w:val="00596558"/>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6">
    <w:name w:val="Svetlo senčenje – poudarek 56"/>
    <w:basedOn w:val="NormaleTabelle"/>
    <w:next w:val="HelleSchattierung-Akzent5"/>
    <w:uiPriority w:val="60"/>
    <w:rsid w:val="00781B3B"/>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osenenjepoudarek57">
    <w:name w:val="Svetlo senčenje – poudarek 57"/>
    <w:basedOn w:val="NormaleTabelle"/>
    <w:next w:val="HelleSchattierung-Akzent5"/>
    <w:uiPriority w:val="60"/>
    <w:rsid w:val="004E5976"/>
    <w:pPr>
      <w:spacing w:after="0" w:line="240" w:lineRule="auto"/>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81405">
      <w:bodyDiv w:val="1"/>
      <w:marLeft w:val="0"/>
      <w:marRight w:val="0"/>
      <w:marTop w:val="0"/>
      <w:marBottom w:val="0"/>
      <w:divBdr>
        <w:top w:val="none" w:sz="0" w:space="0" w:color="auto"/>
        <w:left w:val="none" w:sz="0" w:space="0" w:color="auto"/>
        <w:bottom w:val="none" w:sz="0" w:space="0" w:color="auto"/>
        <w:right w:val="none" w:sz="0" w:space="0" w:color="auto"/>
      </w:divBdr>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8220-E328-4993-B26B-39BC114E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2014-12-14T07:59:00Z</dcterms:created>
  <dcterms:modified xsi:type="dcterms:W3CDTF">2014-12-14T07:59:00Z</dcterms:modified>
</cp:coreProperties>
</file>