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340A88">
        <w:rPr>
          <w:sz w:val="44"/>
        </w:rPr>
        <w:t xml:space="preserve"> Observation vs. Empathy </w:t>
      </w:r>
    </w:p>
    <w:p w:rsidR="00E34E16" w:rsidRPr="008B3FF3" w:rsidRDefault="008B3FF3" w:rsidP="008B3FF3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C34B2F">
        <w:rPr>
          <w:sz w:val="24"/>
        </w:rPr>
        <w:t>SLINTEGRA015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8E4FEA" w:rsidTr="008E4FEA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8E4FEA" w:rsidRPr="00E34E16" w:rsidRDefault="008E4FEA" w:rsidP="00340A88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11.    Reflection &amp; Evaluation 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45 min</w:t>
            </w:r>
          </w:p>
        </w:tc>
      </w:tr>
    </w:tbl>
    <w:p w:rsidR="00615923" w:rsidRDefault="00271FF4" w:rsidP="00615923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340A88" w:rsidRDefault="00340A88" w:rsidP="00340A88">
      <w:pPr>
        <w:pStyle w:val="Odstavekseznama"/>
        <w:widowControl w:val="0"/>
        <w:numPr>
          <w:ilvl w:val="0"/>
          <w:numId w:val="22"/>
        </w:numPr>
        <w:suppressAutoHyphens/>
        <w:spacing w:after="0"/>
        <w:rPr>
          <w:rFonts w:ascii="TimesNewRoman" w:hAnsi="TimesNewRoman" w:cs="TimesNewRoman"/>
          <w:lang w:val="sl-SI"/>
        </w:rPr>
      </w:pPr>
      <w:proofErr w:type="spellStart"/>
      <w:r>
        <w:rPr>
          <w:rFonts w:ascii="TimesNewRoman" w:hAnsi="TimesNewRoman" w:cs="TimesNewRoman"/>
          <w:lang w:val="sl-SI"/>
        </w:rPr>
        <w:t>Demonstrate</w:t>
      </w:r>
      <w:proofErr w:type="spellEnd"/>
      <w:r>
        <w:rPr>
          <w:rFonts w:ascii="TimesNewRoman" w:hAnsi="TimesNewRoman" w:cs="TimesNewRoman"/>
          <w:lang w:val="sl-SI"/>
        </w:rPr>
        <w:t xml:space="preserve"> a </w:t>
      </w:r>
      <w:proofErr w:type="spellStart"/>
      <w:r>
        <w:rPr>
          <w:rFonts w:ascii="TimesNewRoman" w:hAnsi="TimesNewRoman" w:cs="TimesNewRoman"/>
          <w:lang w:val="sl-SI"/>
        </w:rPr>
        <w:t>basic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understanding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of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ethical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practice</w:t>
      </w:r>
      <w:proofErr w:type="spellEnd"/>
      <w:r>
        <w:rPr>
          <w:rFonts w:ascii="TimesNewRoman" w:hAnsi="TimesNewRoman" w:cs="TimesNewRoman"/>
          <w:lang w:val="sl-SI"/>
        </w:rPr>
        <w:t xml:space="preserve"> in </w:t>
      </w:r>
      <w:proofErr w:type="spellStart"/>
      <w:r>
        <w:rPr>
          <w:rFonts w:ascii="TimesNewRoman" w:hAnsi="TimesNewRoman" w:cs="TimesNewRoman"/>
          <w:lang w:val="sl-SI"/>
        </w:rPr>
        <w:t>public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institutions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</w:p>
    <w:p w:rsidR="000115B0" w:rsidRPr="00340A88" w:rsidRDefault="00340A88" w:rsidP="000115B0">
      <w:pPr>
        <w:pStyle w:val="Odstavekseznama"/>
        <w:widowControl w:val="0"/>
        <w:numPr>
          <w:ilvl w:val="0"/>
          <w:numId w:val="22"/>
        </w:numPr>
        <w:suppressAutoHyphens/>
        <w:spacing w:after="0"/>
        <w:rPr>
          <w:rFonts w:ascii="TimesNewRoman" w:hAnsi="TimesNewRoman" w:cs="TimesNewRoman"/>
          <w:lang w:val="sl-SI"/>
        </w:rPr>
      </w:pPr>
      <w:proofErr w:type="spellStart"/>
      <w:r>
        <w:rPr>
          <w:rFonts w:ascii="TimesNewRoman" w:hAnsi="TimesNewRoman" w:cs="TimesNewRoman"/>
          <w:lang w:val="sl-SI"/>
        </w:rPr>
        <w:t>Understand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the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importance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of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bringing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sensitivity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and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awareness</w:t>
      </w:r>
      <w:proofErr w:type="spellEnd"/>
      <w:r>
        <w:rPr>
          <w:rFonts w:ascii="TimesNewRoman" w:hAnsi="TimesNewRoman" w:cs="TimesNewRoman"/>
          <w:lang w:val="sl-SI"/>
        </w:rPr>
        <w:t xml:space="preserve"> to </w:t>
      </w:r>
      <w:proofErr w:type="spellStart"/>
      <w:r>
        <w:rPr>
          <w:rFonts w:ascii="TimesNewRoman" w:hAnsi="TimesNewRoman" w:cs="TimesNewRoman"/>
          <w:lang w:val="sl-SI"/>
        </w:rPr>
        <w:t>all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interaction</w:t>
      </w:r>
      <w:proofErr w:type="spellEnd"/>
      <w:r>
        <w:rPr>
          <w:rFonts w:ascii="TimesNewRoman" w:hAnsi="TimesNewRoman" w:cs="TimesNewRoman"/>
          <w:lang w:val="sl-SI"/>
        </w:rPr>
        <w:t xml:space="preserve"> at </w:t>
      </w:r>
      <w:proofErr w:type="spellStart"/>
      <w:r>
        <w:rPr>
          <w:rFonts w:ascii="TimesNewRoman" w:hAnsi="TimesNewRoman" w:cs="TimesNewRoman"/>
          <w:lang w:val="sl-SI"/>
        </w:rPr>
        <w:t>work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place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340A88" w:rsidRPr="00340A88" w:rsidRDefault="00340A88" w:rsidP="00340A88">
      <w:pPr>
        <w:rPr>
          <w:lang w:val="en-US"/>
        </w:rPr>
      </w:pPr>
      <w:r w:rsidRPr="00340A88">
        <w:rPr>
          <w:lang w:val="en-US"/>
        </w:rPr>
        <w:t xml:space="preserve">Exercise requires at least three people or groups of three people. Name the person A, B, C. Person C is the observer, while person A tells something about his/her life to person B. Person A </w:t>
      </w:r>
      <w:proofErr w:type="gramStart"/>
      <w:r w:rsidRPr="00340A88">
        <w:rPr>
          <w:lang w:val="en-US"/>
        </w:rPr>
        <w:t>should  talk</w:t>
      </w:r>
      <w:proofErr w:type="gramEnd"/>
      <w:r w:rsidRPr="00340A88">
        <w:rPr>
          <w:lang w:val="en-US"/>
        </w:rPr>
        <w:t xml:space="preserve"> something of moderate importance. Person B listens in the focus being kept on person A. Person C watches carefully (person A), paying attention to verbal as well non-verbal communication. After three minutes Person A and person C change chairs and person C retell the story as he/she were person A, seeking to match the qualities of verbal and non-verbal communication that person A demonstrated as closely as possible. Persons changed positions, so person A observes and person B engages similarly to the first telling of the story.  After 3 minutes they must stop and discuss what happened, what they learned, how/what they understood  (might want to apply) to the future ability to better understand another one. </w:t>
      </w:r>
    </w:p>
    <w:p w:rsidR="00340A88" w:rsidRPr="00340A88" w:rsidRDefault="00340A88" w:rsidP="00340A88">
      <w:pPr>
        <w:rPr>
          <w:lang w:val="en-US"/>
        </w:rPr>
      </w:pPr>
      <w:r w:rsidRPr="00340A88">
        <w:rPr>
          <w:lang w:val="en-US"/>
        </w:rPr>
        <w:t xml:space="preserve">The three will rotate positions twice, so one can play each role.      </w:t>
      </w:r>
    </w:p>
    <w:p w:rsidR="00340A88" w:rsidRDefault="00340A88" w:rsidP="00340A88">
      <w:pPr>
        <w:pStyle w:val="Odstavekseznama"/>
        <w:autoSpaceDE w:val="0"/>
        <w:autoSpaceDN w:val="0"/>
        <w:adjustRightInd w:val="0"/>
        <w:rPr>
          <w:rFonts w:ascii="TimesNewRoman" w:hAnsi="TimesNewRoman" w:cs="TimesNewRoman"/>
          <w:lang w:val="sl-SI"/>
        </w:rPr>
      </w:pPr>
    </w:p>
    <w:p w:rsidR="00340A88" w:rsidRDefault="00340A88" w:rsidP="00340A88">
      <w:pPr>
        <w:pStyle w:val="Odstavekseznama"/>
        <w:autoSpaceDE w:val="0"/>
        <w:autoSpaceDN w:val="0"/>
        <w:adjustRightInd w:val="0"/>
        <w:rPr>
          <w:rFonts w:ascii="TimesNewRoman" w:hAnsi="TimesNewRoman" w:cs="TimesNewRoman"/>
          <w:b/>
          <w:lang w:val="sl-SI"/>
        </w:rPr>
      </w:pPr>
      <w:proofErr w:type="spellStart"/>
      <w:r w:rsidRPr="00D20871">
        <w:rPr>
          <w:rFonts w:ascii="TimesNewRoman" w:hAnsi="TimesNewRoman" w:cs="TimesNewRoman"/>
          <w:b/>
          <w:lang w:val="sl-SI"/>
        </w:rPr>
        <w:t>Conclusions</w:t>
      </w:r>
      <w:proofErr w:type="spellEnd"/>
      <w:r>
        <w:rPr>
          <w:rFonts w:ascii="TimesNewRoman" w:hAnsi="TimesNewRoman" w:cs="TimesNewRoman"/>
          <w:b/>
          <w:lang w:val="sl-SI"/>
        </w:rPr>
        <w:t xml:space="preserve">: </w:t>
      </w:r>
    </w:p>
    <w:p w:rsidR="00340A88" w:rsidRPr="002F6DFA" w:rsidRDefault="00340A88" w:rsidP="00340A88">
      <w:pPr>
        <w:pStyle w:val="Odstavekseznama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NewRoman" w:hAnsi="TimesNewRoman" w:cs="TimesNewRoman"/>
          <w:lang w:val="sl-SI"/>
        </w:rPr>
      </w:pPr>
      <w:proofErr w:type="spellStart"/>
      <w:r w:rsidRPr="002F6DFA">
        <w:rPr>
          <w:rFonts w:ascii="TimesNewRoman" w:hAnsi="TimesNewRoman" w:cs="TimesNewRoman"/>
          <w:lang w:val="sl-SI"/>
        </w:rPr>
        <w:t>Be</w:t>
      </w:r>
      <w:proofErr w:type="spellEnd"/>
      <w:r w:rsidRPr="002F6DFA">
        <w:rPr>
          <w:rFonts w:ascii="TimesNewRoman" w:hAnsi="TimesNewRoman" w:cs="TimesNewRoman"/>
          <w:lang w:val="sl-SI"/>
        </w:rPr>
        <w:t xml:space="preserve"> sure to </w:t>
      </w:r>
      <w:proofErr w:type="spellStart"/>
      <w:r w:rsidRPr="002F6DFA">
        <w:rPr>
          <w:rFonts w:ascii="TimesNewRoman" w:hAnsi="TimesNewRoman" w:cs="TimesNewRoman"/>
          <w:lang w:val="sl-SI"/>
        </w:rPr>
        <w:t>end</w:t>
      </w:r>
      <w:proofErr w:type="spellEnd"/>
      <w:r w:rsidRPr="002F6DFA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2F6DFA">
        <w:rPr>
          <w:rFonts w:ascii="TimesNewRoman" w:hAnsi="TimesNewRoman" w:cs="TimesNewRoman"/>
          <w:lang w:val="sl-SI"/>
        </w:rPr>
        <w:t>the</w:t>
      </w:r>
      <w:proofErr w:type="spellEnd"/>
      <w:r w:rsidRPr="002F6DFA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2F6DFA">
        <w:rPr>
          <w:rFonts w:ascii="TimesNewRoman" w:hAnsi="TimesNewRoman" w:cs="TimesNewRoman"/>
          <w:lang w:val="sl-SI"/>
        </w:rPr>
        <w:t>session</w:t>
      </w:r>
      <w:proofErr w:type="spellEnd"/>
      <w:r w:rsidRPr="002F6DFA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2F6DFA">
        <w:rPr>
          <w:rFonts w:ascii="TimesNewRoman" w:hAnsi="TimesNewRoman" w:cs="TimesNewRoman"/>
          <w:lang w:val="sl-SI"/>
        </w:rPr>
        <w:t>with</w:t>
      </w:r>
      <w:proofErr w:type="spellEnd"/>
      <w:r w:rsidRPr="002F6DFA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2F6DFA">
        <w:rPr>
          <w:rFonts w:ascii="TimesNewRoman" w:hAnsi="TimesNewRoman" w:cs="TimesNewRoman"/>
          <w:lang w:val="sl-SI"/>
        </w:rPr>
        <w:t>conclusion</w:t>
      </w:r>
      <w:proofErr w:type="spellEnd"/>
      <w:r w:rsidRPr="002F6DFA">
        <w:rPr>
          <w:rFonts w:ascii="TimesNewRoman" w:hAnsi="TimesNewRoman" w:cs="TimesNewRoman"/>
          <w:lang w:val="sl-SI"/>
        </w:rPr>
        <w:t xml:space="preserve"> – »</w:t>
      </w:r>
      <w:proofErr w:type="spellStart"/>
      <w:r w:rsidRPr="002F6DFA">
        <w:rPr>
          <w:rFonts w:ascii="TimesNewRoman" w:hAnsi="TimesNewRoman" w:cs="TimesNewRoman"/>
          <w:lang w:val="sl-SI"/>
        </w:rPr>
        <w:t>what</w:t>
      </w:r>
      <w:proofErr w:type="spellEnd"/>
      <w:r w:rsidRPr="002F6DFA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2F6DFA">
        <w:rPr>
          <w:rFonts w:ascii="TimesNewRoman" w:hAnsi="TimesNewRoman" w:cs="TimesNewRoman"/>
          <w:lang w:val="sl-SI"/>
        </w:rPr>
        <w:t>we</w:t>
      </w:r>
      <w:proofErr w:type="spellEnd"/>
      <w:r w:rsidRPr="002F6DFA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2F6DFA">
        <w:rPr>
          <w:rFonts w:ascii="TimesNewRoman" w:hAnsi="TimesNewRoman" w:cs="TimesNewRoman"/>
          <w:lang w:val="sl-SI"/>
        </w:rPr>
        <w:t>have</w:t>
      </w:r>
      <w:proofErr w:type="spellEnd"/>
      <w:r w:rsidRPr="002F6DFA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2F6DFA">
        <w:rPr>
          <w:rFonts w:ascii="TimesNewRoman" w:hAnsi="TimesNewRoman" w:cs="TimesNewRoman"/>
          <w:lang w:val="sl-SI"/>
        </w:rPr>
        <w:t>been</w:t>
      </w:r>
      <w:proofErr w:type="spellEnd"/>
      <w:r w:rsidRPr="002F6DFA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2F6DFA">
        <w:rPr>
          <w:rFonts w:ascii="TimesNewRoman" w:hAnsi="TimesNewRoman" w:cs="TimesNewRoman"/>
          <w:lang w:val="sl-SI"/>
        </w:rPr>
        <w:t>learning</w:t>
      </w:r>
      <w:proofErr w:type="spellEnd"/>
      <w:r w:rsidRPr="002F6DFA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2F6DFA">
        <w:rPr>
          <w:rFonts w:ascii="TimesNewRoman" w:hAnsi="TimesNewRoman" w:cs="TimesNewRoman"/>
          <w:lang w:val="sl-SI"/>
        </w:rPr>
        <w:t>today</w:t>
      </w:r>
      <w:proofErr w:type="spellEnd"/>
      <w:r w:rsidRPr="002F6DFA">
        <w:rPr>
          <w:rFonts w:ascii="TimesNewRoman" w:hAnsi="TimesNewRoman" w:cs="TimesNewRoman"/>
          <w:lang w:val="sl-SI"/>
        </w:rPr>
        <w:t xml:space="preserve">«  </w:t>
      </w:r>
    </w:p>
    <w:p w:rsidR="00340A88" w:rsidRDefault="00340A88" w:rsidP="00340A88">
      <w:pPr>
        <w:pStyle w:val="Odstavekseznama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NewRoman" w:hAnsi="TimesNewRoman" w:cs="TimesNewRoman"/>
          <w:lang w:val="sl-SI"/>
        </w:rPr>
      </w:pPr>
      <w:proofErr w:type="spellStart"/>
      <w:r w:rsidRPr="002F6DFA">
        <w:rPr>
          <w:rFonts w:ascii="TimesNewRoman" w:hAnsi="TimesNewRoman" w:cs="TimesNewRoman"/>
          <w:lang w:val="sl-SI"/>
        </w:rPr>
        <w:t>ask</w:t>
      </w:r>
      <w:proofErr w:type="spellEnd"/>
      <w:r w:rsidRPr="002F6DFA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2F6DFA">
        <w:rPr>
          <w:rFonts w:ascii="TimesNewRoman" w:hAnsi="TimesNewRoman" w:cs="TimesNewRoman"/>
          <w:lang w:val="sl-SI"/>
        </w:rPr>
        <w:t>every</w:t>
      </w:r>
      <w:proofErr w:type="spellEnd"/>
      <w:r w:rsidRPr="002F6DFA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2F6DFA">
        <w:rPr>
          <w:rFonts w:ascii="TimesNewRoman" w:hAnsi="TimesNewRoman" w:cs="TimesNewRoman"/>
          <w:lang w:val="sl-SI"/>
        </w:rPr>
        <w:t>participant</w:t>
      </w:r>
      <w:proofErr w:type="spellEnd"/>
      <w:r w:rsidRPr="002F6DFA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2F6DFA">
        <w:rPr>
          <w:rFonts w:ascii="TimesNewRoman" w:hAnsi="TimesNewRoman" w:cs="TimesNewRoman"/>
          <w:lang w:val="sl-SI"/>
        </w:rPr>
        <w:t>for</w:t>
      </w:r>
      <w:proofErr w:type="spellEnd"/>
      <w:r w:rsidRPr="002F6DFA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2F6DFA">
        <w:rPr>
          <w:rFonts w:ascii="TimesNewRoman" w:hAnsi="TimesNewRoman" w:cs="TimesNewRoman"/>
          <w:lang w:val="sl-SI"/>
        </w:rPr>
        <w:t>Feedback</w:t>
      </w:r>
      <w:proofErr w:type="spellEnd"/>
    </w:p>
    <w:p w:rsidR="00340A88" w:rsidRPr="002F6DFA" w:rsidRDefault="00340A88" w:rsidP="00340A88">
      <w:pPr>
        <w:pStyle w:val="Odstavekseznama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NewRoman" w:hAnsi="TimesNewRoman" w:cs="TimesNewRoman"/>
          <w:lang w:val="sl-SI"/>
        </w:rPr>
      </w:pPr>
      <w:proofErr w:type="spellStart"/>
      <w:r>
        <w:rPr>
          <w:rFonts w:ascii="TimesNewRoman" w:hAnsi="TimesNewRoman" w:cs="TimesNewRoman"/>
          <w:lang w:val="sl-SI"/>
        </w:rPr>
        <w:t>Close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the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session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with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positive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attitude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</w:p>
    <w:p w:rsidR="000115B0" w:rsidRPr="00340A88" w:rsidRDefault="00615923" w:rsidP="00340A88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</w:t>
      </w:r>
      <w:proofErr w:type="gramStart"/>
      <w:r w:rsidRPr="00C30713">
        <w:rPr>
          <w:color w:val="17365D" w:themeColor="text2" w:themeShade="BF"/>
        </w:rPr>
        <w:t>:</w:t>
      </w:r>
      <w:r w:rsidR="00340A88">
        <w:rPr>
          <w:color w:val="17365D" w:themeColor="text2" w:themeShade="BF"/>
        </w:rPr>
        <w:t>/</w:t>
      </w:r>
      <w:proofErr w:type="gramEnd"/>
    </w:p>
    <w:p w:rsidR="00B91FAB" w:rsidRDefault="0064630B" w:rsidP="00CB5669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340A88" w:rsidP="000115B0">
      <w:r>
        <w:t>Role play</w:t>
      </w:r>
      <w:proofErr w:type="gramStart"/>
      <w:r>
        <w:t>,  discussion</w:t>
      </w:r>
      <w:proofErr w:type="gramEnd"/>
      <w:r>
        <w:t xml:space="preserve"> </w:t>
      </w:r>
    </w:p>
    <w:p w:rsidR="00615923" w:rsidRDefault="0064630B" w:rsidP="00CB5669">
      <w:pPr>
        <w:pStyle w:val="Naslov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lastRenderedPageBreak/>
        <w:t>Advice for Trainer</w:t>
      </w:r>
      <w:r w:rsidR="00615923" w:rsidRPr="00C30713">
        <w:rPr>
          <w:color w:val="17365D" w:themeColor="text2" w:themeShade="BF"/>
        </w:rPr>
        <w:t>:</w:t>
      </w:r>
    </w:p>
    <w:p w:rsidR="000115B0" w:rsidRPr="00340A88" w:rsidRDefault="00340A88" w:rsidP="00340A88">
      <w:pPr>
        <w:rPr>
          <w:lang w:val="en-US"/>
        </w:rPr>
      </w:pPr>
      <w:r w:rsidRPr="00340A88">
        <w:rPr>
          <w:lang w:val="en-US"/>
        </w:rPr>
        <w:t xml:space="preserve">Talk and help the participants to debrief what they learned, discus how they can use this information in the light of what interactions help them improve.  </w:t>
      </w:r>
      <w:r>
        <w:rPr>
          <w:lang w:val="en-US"/>
        </w:rPr>
        <w:t>Preparation will be needed in advance. It is important to have knowledge and skills in group dynamics</w:t>
      </w:r>
    </w:p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340A88" w:rsidRDefault="00340A88" w:rsidP="00340A88">
      <w:pPr>
        <w:rPr>
          <w:lang w:val="en-US"/>
        </w:rPr>
      </w:pPr>
      <w:proofErr w:type="gramStart"/>
      <w:r>
        <w:rPr>
          <w:lang w:val="en-US"/>
        </w:rPr>
        <w:t>Adapted from Social and Emotional Intelligence.</w:t>
      </w:r>
      <w:proofErr w:type="gramEnd"/>
      <w:r>
        <w:rPr>
          <w:lang w:val="en-US"/>
        </w:rPr>
        <w:t xml:space="preserve"> Hughes, Thompson, </w:t>
      </w:r>
      <w:proofErr w:type="spellStart"/>
      <w:r>
        <w:rPr>
          <w:lang w:val="en-US"/>
        </w:rPr>
        <w:t>Terrel</w:t>
      </w:r>
      <w:proofErr w:type="spellEnd"/>
      <w:r>
        <w:rPr>
          <w:lang w:val="en-US"/>
        </w:rPr>
        <w:t>. 2009.</w:t>
      </w:r>
      <w:r w:rsidRPr="001A4A8C">
        <w:rPr>
          <w:lang w:val="en-US"/>
        </w:rPr>
        <w:t xml:space="preserve"> </w:t>
      </w:r>
      <w:r>
        <w:rPr>
          <w:lang w:val="en-US"/>
        </w:rPr>
        <w:t>Pfeiffer: San Francisco.</w:t>
      </w:r>
    </w:p>
    <w:p w:rsidR="00340A88" w:rsidRPr="00340A88" w:rsidRDefault="00340A88" w:rsidP="00340A88">
      <w:pPr>
        <w:rPr>
          <w:lang w:val="en-US"/>
        </w:rPr>
      </w:pPr>
      <w:r w:rsidRPr="00340A88">
        <w:rPr>
          <w:lang w:val="en-US"/>
        </w:rPr>
        <w:t xml:space="preserve">Contributor (partner): Integra Institute (Sonja </w:t>
      </w:r>
      <w:proofErr w:type="spellStart"/>
      <w:r w:rsidRPr="00340A88">
        <w:rPr>
          <w:lang w:val="en-US"/>
        </w:rPr>
        <w:t>Bercko</w:t>
      </w:r>
      <w:proofErr w:type="spellEnd"/>
      <w:r w:rsidRPr="00340A88">
        <w:rPr>
          <w:lang w:val="en-US"/>
        </w:rPr>
        <w:t xml:space="preserve">, </w:t>
      </w:r>
      <w:proofErr w:type="spellStart"/>
      <w:r w:rsidRPr="00340A88">
        <w:rPr>
          <w:lang w:val="en-US"/>
        </w:rPr>
        <w:t>psychosinthesis</w:t>
      </w:r>
      <w:proofErr w:type="spellEnd"/>
      <w:r w:rsidRPr="00340A88">
        <w:rPr>
          <w:lang w:val="en-US"/>
        </w:rPr>
        <w:t xml:space="preserve"> </w:t>
      </w:r>
      <w:proofErr w:type="spellStart"/>
      <w:proofErr w:type="gramStart"/>
      <w:r w:rsidRPr="00340A88">
        <w:rPr>
          <w:lang w:val="en-US"/>
        </w:rPr>
        <w:t>th</w:t>
      </w:r>
      <w:proofErr w:type="spellEnd"/>
      <w:proofErr w:type="gramEnd"/>
      <w:r w:rsidRPr="00340A88">
        <w:rPr>
          <w:lang w:val="en-US"/>
        </w:rPr>
        <w:t>. and NLP spec. practitioner)</w:t>
      </w:r>
    </w:p>
    <w:p w:rsidR="00BB1470" w:rsidRDefault="0064630B" w:rsidP="00C30713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  <w:r w:rsidR="00340A88">
        <w:rPr>
          <w:color w:val="17365D" w:themeColor="text2" w:themeShade="BF"/>
        </w:rPr>
        <w:t xml:space="preserve"> /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60C" w:rsidRDefault="00CC060C" w:rsidP="000D1CD3">
      <w:pPr>
        <w:spacing w:after="0" w:line="240" w:lineRule="auto"/>
      </w:pPr>
      <w:r>
        <w:separator/>
      </w:r>
    </w:p>
  </w:endnote>
  <w:endnote w:type="continuationSeparator" w:id="0">
    <w:p w:rsidR="00CC060C" w:rsidRDefault="00CC060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60C" w:rsidRDefault="00CC060C" w:rsidP="000D1CD3">
      <w:pPr>
        <w:spacing w:after="0" w:line="240" w:lineRule="auto"/>
      </w:pPr>
      <w:r>
        <w:separator/>
      </w:r>
    </w:p>
  </w:footnote>
  <w:footnote w:type="continuationSeparator" w:id="0">
    <w:p w:rsidR="00CC060C" w:rsidRDefault="00CC060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F638C"/>
    <w:multiLevelType w:val="hybridMultilevel"/>
    <w:tmpl w:val="08A0296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3142C"/>
    <w:multiLevelType w:val="hybridMultilevel"/>
    <w:tmpl w:val="04DA951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23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21"/>
  </w:num>
  <w:num w:numId="15">
    <w:abstractNumId w:val="8"/>
  </w:num>
  <w:num w:numId="16">
    <w:abstractNumId w:val="19"/>
  </w:num>
  <w:num w:numId="17">
    <w:abstractNumId w:val="7"/>
  </w:num>
  <w:num w:numId="18">
    <w:abstractNumId w:val="22"/>
  </w:num>
  <w:num w:numId="19">
    <w:abstractNumId w:val="2"/>
  </w:num>
  <w:num w:numId="20">
    <w:abstractNumId w:val="4"/>
  </w:num>
  <w:num w:numId="21">
    <w:abstractNumId w:val="9"/>
  </w:num>
  <w:num w:numId="22">
    <w:abstractNumId w:val="20"/>
  </w:num>
  <w:num w:numId="23">
    <w:abstractNumId w:val="5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40A8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3479F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34B2F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76375"/>
    <w:rsid w:val="00DA0B5C"/>
    <w:rsid w:val="00DB016A"/>
    <w:rsid w:val="00DD38BC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2201-C4ED-4FB1-867A-25AEB669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2014-12-13T14:05:00Z</dcterms:created>
  <dcterms:modified xsi:type="dcterms:W3CDTF">2014-12-13T14:05:00Z</dcterms:modified>
</cp:coreProperties>
</file>