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86044D">
        <w:rPr>
          <w:sz w:val="44"/>
        </w:rPr>
        <w:t xml:space="preserve"> </w:t>
      </w:r>
      <w:proofErr w:type="spellStart"/>
      <w:r w:rsidR="0086044D">
        <w:rPr>
          <w:sz w:val="44"/>
        </w:rPr>
        <w:t>Constrcutive</w:t>
      </w:r>
      <w:proofErr w:type="spellEnd"/>
      <w:r w:rsidR="0086044D">
        <w:rPr>
          <w:sz w:val="44"/>
        </w:rPr>
        <w:t xml:space="preserve"> or destructive conflicts</w:t>
      </w:r>
    </w:p>
    <w:p w:rsidR="00E34E16" w:rsidRPr="008B3FF3" w:rsidRDefault="008B3FF3" w:rsidP="008B3FF3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B165D0">
        <w:rPr>
          <w:sz w:val="24"/>
        </w:rPr>
        <w:t>SLECC002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7.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Mediation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 min</w:t>
            </w:r>
          </w:p>
        </w:tc>
      </w:tr>
    </w:tbl>
    <w:p w:rsidR="00615923" w:rsidRDefault="00271FF4" w:rsidP="00615923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0115B0" w:rsidRPr="004D2441" w:rsidRDefault="0086044D" w:rsidP="000115B0">
      <w:proofErr w:type="spellStart"/>
      <w:r w:rsidRPr="004D2441">
        <w:rPr>
          <w:rFonts w:cs="BookAntiqua"/>
          <w:lang w:val="de-AT"/>
        </w:rPr>
        <w:t>This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exercise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is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to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determine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how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some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conflict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can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be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constructive</w:t>
      </w:r>
      <w:proofErr w:type="spellEnd"/>
      <w:r w:rsidRPr="004D2441">
        <w:rPr>
          <w:rFonts w:cs="BookAntiqua"/>
          <w:lang w:val="de-AT"/>
        </w:rPr>
        <w:t xml:space="preserve">, </w:t>
      </w:r>
      <w:proofErr w:type="spellStart"/>
      <w:r w:rsidRPr="004D2441">
        <w:rPr>
          <w:rFonts w:cs="BookAntiqua"/>
          <w:lang w:val="de-AT"/>
        </w:rPr>
        <w:t>rather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than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destructive</w:t>
      </w:r>
      <w:proofErr w:type="spellEnd"/>
      <w:r w:rsidRPr="004D2441">
        <w:rPr>
          <w:rFonts w:cs="BookAntiqua"/>
          <w:lang w:val="de-AT"/>
        </w:rPr>
        <w:t>.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r w:rsidRPr="004D2441">
        <w:rPr>
          <w:rFonts w:cs="BookAntiqua"/>
          <w:lang w:val="de-AT"/>
        </w:rPr>
        <w:t xml:space="preserve">Pair </w:t>
      </w:r>
      <w:proofErr w:type="spellStart"/>
      <w:r w:rsidRPr="004D2441">
        <w:rPr>
          <w:rFonts w:cs="BookAntiqua"/>
          <w:lang w:val="de-AT"/>
        </w:rPr>
        <w:t>up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participants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and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ask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them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to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discuss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and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write</w:t>
      </w:r>
      <w:proofErr w:type="spellEnd"/>
      <w:r w:rsidRPr="004D2441">
        <w:rPr>
          <w:rFonts w:cs="BookAntiqua"/>
          <w:lang w:val="de-AT"/>
        </w:rPr>
        <w:t xml:space="preserve"> down </w:t>
      </w:r>
      <w:proofErr w:type="spellStart"/>
      <w:r w:rsidRPr="004D2441">
        <w:rPr>
          <w:rFonts w:cs="BookAntiqua"/>
          <w:lang w:val="de-AT"/>
        </w:rPr>
        <w:t>the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aspects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of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conflict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that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they</w:t>
      </w:r>
      <w:proofErr w:type="spellEnd"/>
      <w:r w:rsidRPr="004D2441">
        <w:rPr>
          <w:rFonts w:cs="BookAntiqua"/>
          <w:lang w:val="de-AT"/>
        </w:rPr>
        <w:t xml:space="preserve">  </w:t>
      </w:r>
      <w:proofErr w:type="spellStart"/>
      <w:r w:rsidRPr="004D2441">
        <w:rPr>
          <w:rFonts w:cs="BookAntiqua"/>
          <w:lang w:val="de-AT"/>
        </w:rPr>
        <w:t>see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destructive</w:t>
      </w:r>
      <w:proofErr w:type="spellEnd"/>
      <w:r w:rsidRPr="004D2441">
        <w:rPr>
          <w:rFonts w:cs="BookAntiqua"/>
          <w:lang w:val="de-AT"/>
        </w:rPr>
        <w:t>.</w:t>
      </w:r>
      <w:r w:rsidR="004D2441">
        <w:rPr>
          <w:rFonts w:cs="BookAntiqua"/>
          <w:lang w:val="de-AT"/>
        </w:rPr>
        <w:t xml:space="preserve"> </w:t>
      </w:r>
      <w:proofErr w:type="spellStart"/>
      <w:r w:rsidR="004D2441">
        <w:rPr>
          <w:rFonts w:cs="BookAntiqua"/>
          <w:lang w:val="de-AT"/>
        </w:rPr>
        <w:t>Examples</w:t>
      </w:r>
      <w:proofErr w:type="spellEnd"/>
      <w:r w:rsidR="004D2441">
        <w:rPr>
          <w:rFonts w:cs="BookAntiqua"/>
          <w:lang w:val="de-AT"/>
        </w:rPr>
        <w:t>: “</w:t>
      </w:r>
      <w:proofErr w:type="spellStart"/>
      <w:r w:rsidR="004D2441">
        <w:rPr>
          <w:rFonts w:cs="BookAntiqua"/>
          <w:lang w:val="de-AT"/>
        </w:rPr>
        <w:t>it</w:t>
      </w:r>
      <w:proofErr w:type="spellEnd"/>
      <w:r w:rsidR="004D2441">
        <w:rPr>
          <w:rFonts w:cs="BookAntiqua"/>
          <w:lang w:val="de-AT"/>
        </w:rPr>
        <w:t xml:space="preserve"> </w:t>
      </w:r>
      <w:proofErr w:type="spellStart"/>
      <w:r w:rsidR="004D2441">
        <w:rPr>
          <w:rFonts w:cs="BookAntiqua"/>
          <w:lang w:val="de-AT"/>
        </w:rPr>
        <w:t>destroys</w:t>
      </w:r>
      <w:proofErr w:type="spellEnd"/>
      <w:r w:rsidR="004D2441">
        <w:rPr>
          <w:rFonts w:cs="BookAntiqua"/>
          <w:lang w:val="de-AT"/>
        </w:rPr>
        <w:t xml:space="preserve"> a </w:t>
      </w:r>
      <w:proofErr w:type="spellStart"/>
      <w:r w:rsidR="004D2441">
        <w:rPr>
          <w:rFonts w:cs="BookAntiqua"/>
          <w:lang w:val="de-AT"/>
        </w:rPr>
        <w:t>relationship</w:t>
      </w:r>
      <w:proofErr w:type="spellEnd"/>
      <w:r w:rsidRPr="004D2441">
        <w:rPr>
          <w:rFonts w:cs="BookAntiqua"/>
          <w:lang w:val="de-AT"/>
        </w:rPr>
        <w:t xml:space="preserve">” </w:t>
      </w:r>
      <w:proofErr w:type="spellStart"/>
      <w:r w:rsidRPr="004D2441">
        <w:rPr>
          <w:rFonts w:cs="BookAntiqua"/>
          <w:lang w:val="de-AT"/>
        </w:rPr>
        <w:t>or</w:t>
      </w:r>
      <w:proofErr w:type="spellEnd"/>
      <w:r w:rsidR="004D2441">
        <w:rPr>
          <w:rFonts w:cs="BookAntiqua"/>
          <w:lang w:val="de-AT"/>
        </w:rPr>
        <w:t xml:space="preserve"> </w:t>
      </w:r>
      <w:r w:rsidRPr="004D2441">
        <w:rPr>
          <w:rFonts w:cs="BookAntiqua"/>
          <w:lang w:val="de-AT"/>
        </w:rPr>
        <w:t>“</w:t>
      </w:r>
      <w:proofErr w:type="spellStart"/>
      <w:r w:rsidR="004D2441">
        <w:rPr>
          <w:rFonts w:cs="BookAntiqua"/>
          <w:lang w:val="de-AT"/>
        </w:rPr>
        <w:t>it</w:t>
      </w:r>
      <w:proofErr w:type="spellEnd"/>
      <w:r w:rsidR="004D2441">
        <w:rPr>
          <w:rFonts w:cs="BookAntiqua"/>
          <w:lang w:val="de-AT"/>
        </w:rPr>
        <w:t xml:space="preserve"> </w:t>
      </w:r>
      <w:proofErr w:type="spellStart"/>
      <w:r w:rsidR="004D2441">
        <w:rPr>
          <w:rFonts w:cs="BookAntiqua"/>
          <w:lang w:val="de-AT"/>
        </w:rPr>
        <w:t>increases</w:t>
      </w:r>
      <w:proofErr w:type="spellEnd"/>
      <w:r w:rsidR="004D2441">
        <w:rPr>
          <w:rFonts w:cs="BookAntiqua"/>
          <w:lang w:val="de-AT"/>
        </w:rPr>
        <w:t xml:space="preserve"> stress </w:t>
      </w:r>
      <w:proofErr w:type="spellStart"/>
      <w:r w:rsidR="004D2441">
        <w:rPr>
          <w:rFonts w:cs="BookAntiqua"/>
          <w:lang w:val="de-AT"/>
        </w:rPr>
        <w:t>level</w:t>
      </w:r>
      <w:proofErr w:type="spellEnd"/>
      <w:proofErr w:type="gramStart"/>
      <w:r w:rsidR="004D2441">
        <w:rPr>
          <w:rFonts w:cs="BookAntiqua"/>
          <w:lang w:val="de-AT"/>
        </w:rPr>
        <w:t>,”</w:t>
      </w:r>
      <w:proofErr w:type="gramEnd"/>
      <w:r w:rsidR="004D2441">
        <w:rPr>
          <w:rFonts w:cs="BookAntiqua"/>
          <w:lang w:val="de-AT"/>
        </w:rPr>
        <w:t xml:space="preserve"> etc.</w:t>
      </w:r>
    </w:p>
    <w:p w:rsidR="004D2441" w:rsidRDefault="004D2441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proofErr w:type="spellStart"/>
      <w:r w:rsidRPr="004D2441">
        <w:rPr>
          <w:rFonts w:cs="BookAntiqua"/>
          <w:lang w:val="de-AT"/>
        </w:rPr>
        <w:t>Have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pairs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reconvene</w:t>
      </w:r>
      <w:proofErr w:type="spellEnd"/>
      <w:r w:rsidRPr="004D2441">
        <w:rPr>
          <w:rFonts w:cs="BookAntiqua"/>
          <w:lang w:val="de-AT"/>
        </w:rPr>
        <w:t xml:space="preserve">, </w:t>
      </w:r>
      <w:proofErr w:type="spellStart"/>
      <w:r w:rsidRPr="004D2441">
        <w:rPr>
          <w:rFonts w:cs="BookAntiqua"/>
          <w:lang w:val="de-AT"/>
        </w:rPr>
        <w:t>ask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for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their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comments</w:t>
      </w:r>
      <w:proofErr w:type="spellEnd"/>
      <w:r w:rsidRPr="004D2441">
        <w:rPr>
          <w:rFonts w:cs="BookAntiqua"/>
          <w:lang w:val="de-AT"/>
        </w:rPr>
        <w:t xml:space="preserve">, </w:t>
      </w:r>
      <w:proofErr w:type="spellStart"/>
      <w:r w:rsidRPr="004D2441">
        <w:rPr>
          <w:rFonts w:cs="BookAntiqua"/>
          <w:lang w:val="de-AT"/>
        </w:rPr>
        <w:t>and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list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them</w:t>
      </w:r>
      <w:proofErr w:type="spellEnd"/>
      <w:r w:rsidRPr="004D2441">
        <w:rPr>
          <w:rFonts w:cs="BookAntiqua"/>
          <w:lang w:val="de-AT"/>
        </w:rPr>
        <w:t xml:space="preserve"> on </w:t>
      </w:r>
      <w:proofErr w:type="spellStart"/>
      <w:r w:rsidRPr="004D2441">
        <w:rPr>
          <w:rFonts w:cs="BookAntiqua"/>
          <w:lang w:val="de-AT"/>
        </w:rPr>
        <w:t>the</w:t>
      </w:r>
      <w:proofErr w:type="spellEnd"/>
      <w:r w:rsid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flipchart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under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heading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of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-Italic"/>
          <w:i/>
          <w:iCs/>
          <w:lang w:val="de-AT"/>
        </w:rPr>
        <w:t>Destructive</w:t>
      </w:r>
      <w:proofErr w:type="spellEnd"/>
      <w:r w:rsidRPr="004D2441">
        <w:rPr>
          <w:rFonts w:cs="BookAntiqua-Italic"/>
          <w:i/>
          <w:iCs/>
          <w:lang w:val="de-AT"/>
        </w:rPr>
        <w:t xml:space="preserve"> </w:t>
      </w:r>
      <w:proofErr w:type="spellStart"/>
      <w:r w:rsidRPr="004D2441">
        <w:rPr>
          <w:rFonts w:cs="BookAntiqua-Italic"/>
          <w:i/>
          <w:iCs/>
          <w:lang w:val="de-AT"/>
        </w:rPr>
        <w:t>Conflicts</w:t>
      </w:r>
      <w:proofErr w:type="spellEnd"/>
      <w:r w:rsidRPr="004D2441">
        <w:rPr>
          <w:rFonts w:cs="BookAntiqua"/>
          <w:lang w:val="de-AT"/>
        </w:rPr>
        <w:t>.</w:t>
      </w:r>
    </w:p>
    <w:p w:rsidR="004D2441" w:rsidRDefault="004D2441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proofErr w:type="spellStart"/>
      <w:r w:rsidRPr="004D2441">
        <w:rPr>
          <w:rFonts w:cs="BookAntiqua"/>
          <w:lang w:val="de-AT"/>
        </w:rPr>
        <w:t>Then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allow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about</w:t>
      </w:r>
      <w:proofErr w:type="spellEnd"/>
      <w:r w:rsidRPr="004D2441">
        <w:rPr>
          <w:rFonts w:cs="BookAntiqua"/>
          <w:lang w:val="de-AT"/>
        </w:rPr>
        <w:t xml:space="preserve"> 5–10 </w:t>
      </w:r>
      <w:proofErr w:type="spellStart"/>
      <w:r w:rsidRPr="004D2441">
        <w:rPr>
          <w:rFonts w:cs="BookAntiqua"/>
          <w:lang w:val="de-AT"/>
        </w:rPr>
        <w:t>minutes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for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paired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participants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to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repeat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above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process</w:t>
      </w:r>
      <w:proofErr w:type="spellEnd"/>
      <w:r w:rsidRPr="004D2441">
        <w:rPr>
          <w:rFonts w:cs="BookAntiqua"/>
          <w:lang w:val="de-AT"/>
        </w:rPr>
        <w:t xml:space="preserve">, </w:t>
      </w:r>
      <w:proofErr w:type="spellStart"/>
      <w:r w:rsidRPr="004D2441">
        <w:rPr>
          <w:rFonts w:cs="BookAntiqua"/>
          <w:lang w:val="de-AT"/>
        </w:rPr>
        <w:t>this</w:t>
      </w:r>
      <w:proofErr w:type="spellEnd"/>
      <w:r w:rsidRPr="004D2441">
        <w:rPr>
          <w:rFonts w:cs="BookAntiqua"/>
          <w:lang w:val="de-AT"/>
        </w:rPr>
        <w:t xml:space="preserve"> time </w:t>
      </w:r>
      <w:proofErr w:type="spellStart"/>
      <w:r w:rsidRPr="004D2441">
        <w:rPr>
          <w:rFonts w:cs="BookAntiqua"/>
          <w:lang w:val="de-AT"/>
        </w:rPr>
        <w:t>discussing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and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writing</w:t>
      </w:r>
      <w:proofErr w:type="spellEnd"/>
      <w:r w:rsidRPr="004D2441">
        <w:rPr>
          <w:rFonts w:cs="BookAntiqua"/>
          <w:lang w:val="de-AT"/>
        </w:rPr>
        <w:t xml:space="preserve"> down </w:t>
      </w:r>
      <w:proofErr w:type="spellStart"/>
      <w:r w:rsidRPr="004D2441">
        <w:rPr>
          <w:rFonts w:cs="BookAntiqua"/>
          <w:lang w:val="de-AT"/>
        </w:rPr>
        <w:t>the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aspects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of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conflict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that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they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see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constructive</w:t>
      </w:r>
      <w:proofErr w:type="spellEnd"/>
      <w:r w:rsidRPr="004D2441">
        <w:rPr>
          <w:rFonts w:cs="BookAntiqua"/>
          <w:lang w:val="de-AT"/>
        </w:rPr>
        <w:t xml:space="preserve">. Repeat </w:t>
      </w:r>
      <w:proofErr w:type="spellStart"/>
      <w:r w:rsidRPr="004D2441">
        <w:rPr>
          <w:rFonts w:cs="BookAntiqua"/>
          <w:lang w:val="de-AT"/>
        </w:rPr>
        <w:t>as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above</w:t>
      </w:r>
      <w:proofErr w:type="spellEnd"/>
      <w:r w:rsidRPr="004D2441">
        <w:rPr>
          <w:rFonts w:cs="BookAntiqua"/>
          <w:lang w:val="de-AT"/>
        </w:rPr>
        <w:t xml:space="preserve">, </w:t>
      </w:r>
      <w:proofErr w:type="spellStart"/>
      <w:r w:rsidRPr="004D2441">
        <w:rPr>
          <w:rFonts w:cs="BookAntiqua"/>
          <w:lang w:val="de-AT"/>
        </w:rPr>
        <w:t>listing</w:t>
      </w:r>
      <w:proofErr w:type="spellEnd"/>
      <w:r w:rsidRPr="004D2441">
        <w:rPr>
          <w:rFonts w:cs="BookAntiqua"/>
          <w:lang w:val="de-AT"/>
        </w:rPr>
        <w:t xml:space="preserve"> on </w:t>
      </w:r>
      <w:proofErr w:type="spellStart"/>
      <w:r w:rsidRPr="004D2441">
        <w:rPr>
          <w:rFonts w:cs="BookAntiqua"/>
          <w:lang w:val="de-AT"/>
        </w:rPr>
        <w:t>the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flipchart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results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of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their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work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under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heading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of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-Italic"/>
          <w:i/>
          <w:iCs/>
          <w:lang w:val="de-AT"/>
        </w:rPr>
        <w:t>Constructive</w:t>
      </w:r>
      <w:proofErr w:type="spellEnd"/>
      <w:r w:rsidRPr="004D2441">
        <w:rPr>
          <w:rFonts w:cs="BookAntiqua-Italic"/>
          <w:i/>
          <w:iCs/>
          <w:lang w:val="de-AT"/>
        </w:rPr>
        <w:t xml:space="preserve"> </w:t>
      </w:r>
      <w:proofErr w:type="spellStart"/>
      <w:r w:rsidRPr="004D2441">
        <w:rPr>
          <w:rFonts w:cs="BookAntiqua-Italic"/>
          <w:i/>
          <w:iCs/>
          <w:lang w:val="de-AT"/>
        </w:rPr>
        <w:t>Conflict</w:t>
      </w:r>
      <w:proofErr w:type="spellEnd"/>
      <w:r w:rsidRPr="004D2441">
        <w:rPr>
          <w:rFonts w:cs="BookAntiqua"/>
          <w:lang w:val="de-AT"/>
        </w:rPr>
        <w:t xml:space="preserve">. </w:t>
      </w:r>
    </w:p>
    <w:p w:rsidR="004D2441" w:rsidRDefault="004D2441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</w:p>
    <w:p w:rsidR="0086044D" w:rsidRPr="004D2441" w:rsidRDefault="004D2441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r>
        <w:rPr>
          <w:rFonts w:cs="BookAntiqua"/>
          <w:lang w:val="de-AT"/>
        </w:rPr>
        <w:t xml:space="preserve">In </w:t>
      </w:r>
      <w:proofErr w:type="spellStart"/>
      <w:r>
        <w:rPr>
          <w:rFonts w:cs="BookAntiqua"/>
          <w:lang w:val="de-AT"/>
        </w:rPr>
        <w:t>the</w:t>
      </w:r>
      <w:proofErr w:type="spellEnd"/>
      <w:r>
        <w:rPr>
          <w:rFonts w:cs="BookAntiqua"/>
          <w:lang w:val="de-AT"/>
        </w:rPr>
        <w:t xml:space="preserve"> </w:t>
      </w:r>
      <w:proofErr w:type="spellStart"/>
      <w:r>
        <w:rPr>
          <w:rFonts w:cs="BookAntiqua"/>
          <w:lang w:val="de-AT"/>
        </w:rPr>
        <w:t>plenum</w:t>
      </w:r>
      <w:proofErr w:type="spellEnd"/>
      <w:r>
        <w:rPr>
          <w:rFonts w:cs="BookAntiqua"/>
          <w:lang w:val="de-AT"/>
        </w:rPr>
        <w:t>,</w:t>
      </w:r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the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group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and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>
        <w:rPr>
          <w:rFonts w:cs="BookAntiqua"/>
          <w:lang w:val="de-AT"/>
        </w:rPr>
        <w:t>discusses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the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destructive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and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constructive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elements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of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conflict</w:t>
      </w:r>
      <w:proofErr w:type="spellEnd"/>
      <w:r w:rsidR="0086044D" w:rsidRPr="004D2441">
        <w:rPr>
          <w:rFonts w:cs="BookAntiqua"/>
          <w:lang w:val="de-AT"/>
        </w:rPr>
        <w:t xml:space="preserve">, </w:t>
      </w:r>
      <w:proofErr w:type="spellStart"/>
      <w:r w:rsidR="0086044D" w:rsidRPr="004D2441">
        <w:rPr>
          <w:rFonts w:cs="BookAntiqua"/>
          <w:lang w:val="de-AT"/>
        </w:rPr>
        <w:t>asking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questions</w:t>
      </w:r>
      <w:proofErr w:type="spellEnd"/>
      <w:r w:rsidR="0086044D" w:rsidRPr="004D2441">
        <w:rPr>
          <w:rFonts w:cs="BookAntiqua"/>
          <w:lang w:val="de-AT"/>
        </w:rPr>
        <w:t xml:space="preserve"> such </w:t>
      </w:r>
      <w:proofErr w:type="spellStart"/>
      <w:r w:rsidR="0086044D" w:rsidRPr="004D2441">
        <w:rPr>
          <w:rFonts w:cs="BookAntiqua"/>
          <w:lang w:val="de-AT"/>
        </w:rPr>
        <w:t>as</w:t>
      </w:r>
      <w:proofErr w:type="spellEnd"/>
      <w:r w:rsidR="0086044D" w:rsidRPr="004D2441">
        <w:rPr>
          <w:rFonts w:cs="BookAntiqua"/>
          <w:lang w:val="de-AT"/>
        </w:rPr>
        <w:t>:</w:t>
      </w:r>
    </w:p>
    <w:p w:rsidR="0086044D" w:rsidRPr="004D2441" w:rsidRDefault="0086044D" w:rsidP="004D2441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proofErr w:type="spellStart"/>
      <w:r w:rsidRPr="004D2441">
        <w:rPr>
          <w:rFonts w:cs="BookAntiqua"/>
          <w:lang w:val="de-AT"/>
        </w:rPr>
        <w:t>Which</w:t>
      </w:r>
      <w:proofErr w:type="spellEnd"/>
      <w:r w:rsidRPr="004D2441">
        <w:rPr>
          <w:rFonts w:cs="BookAntiqua"/>
          <w:lang w:val="de-AT"/>
        </w:rPr>
        <w:t xml:space="preserve"> was </w:t>
      </w:r>
      <w:proofErr w:type="spellStart"/>
      <w:r w:rsidRPr="004D2441">
        <w:rPr>
          <w:rFonts w:cs="BookAntiqua"/>
          <w:lang w:val="de-AT"/>
        </w:rPr>
        <w:t>easier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to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discuss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and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why</w:t>
      </w:r>
      <w:proofErr w:type="spellEnd"/>
      <w:r w:rsidRPr="004D2441">
        <w:rPr>
          <w:rFonts w:cs="BookAntiqua"/>
          <w:lang w:val="de-AT"/>
        </w:rPr>
        <w:t>?</w:t>
      </w:r>
    </w:p>
    <w:p w:rsidR="0086044D" w:rsidRPr="004D2441" w:rsidRDefault="0086044D" w:rsidP="004D2441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proofErr w:type="spellStart"/>
      <w:r w:rsidRPr="004D2441">
        <w:rPr>
          <w:rFonts w:cs="BookAntiqua"/>
          <w:lang w:val="de-AT"/>
        </w:rPr>
        <w:t>What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surprises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did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you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gramStart"/>
      <w:r w:rsidRPr="004D2441">
        <w:rPr>
          <w:rFonts w:cs="BookAntiqua"/>
          <w:lang w:val="de-AT"/>
        </w:rPr>
        <w:t>find</w:t>
      </w:r>
      <w:proofErr w:type="gram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when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entire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group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reported</w:t>
      </w:r>
      <w:proofErr w:type="spellEnd"/>
      <w:r w:rsidRPr="004D2441">
        <w:rPr>
          <w:rFonts w:cs="BookAntiqua"/>
          <w:lang w:val="de-AT"/>
        </w:rPr>
        <w:t xml:space="preserve"> out?</w:t>
      </w:r>
    </w:p>
    <w:p w:rsidR="0086044D" w:rsidRPr="004D2441" w:rsidRDefault="0086044D" w:rsidP="004D2441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proofErr w:type="spellStart"/>
      <w:r w:rsidRPr="004D2441">
        <w:rPr>
          <w:rFonts w:cs="BookAntiqua"/>
          <w:lang w:val="de-AT"/>
        </w:rPr>
        <w:t>How</w:t>
      </w:r>
      <w:proofErr w:type="spellEnd"/>
      <w:r w:rsidRPr="004D2441">
        <w:rPr>
          <w:rFonts w:cs="BookAntiqua"/>
          <w:lang w:val="de-AT"/>
        </w:rPr>
        <w:t xml:space="preserve"> do </w:t>
      </w:r>
      <w:proofErr w:type="spellStart"/>
      <w:r w:rsidRPr="004D2441">
        <w:rPr>
          <w:rFonts w:cs="BookAntiqua"/>
          <w:lang w:val="de-AT"/>
        </w:rPr>
        <w:t>you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think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most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people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work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feel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about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conflict</w:t>
      </w:r>
      <w:proofErr w:type="spellEnd"/>
      <w:r w:rsidRPr="004D2441">
        <w:rPr>
          <w:rFonts w:cs="BookAntiqua"/>
          <w:lang w:val="de-AT"/>
        </w:rPr>
        <w:t>?</w:t>
      </w:r>
    </w:p>
    <w:p w:rsidR="000115B0" w:rsidRPr="004D2441" w:rsidRDefault="0086044D" w:rsidP="004D2441">
      <w:pPr>
        <w:pStyle w:val="Odstavekseznama"/>
        <w:numPr>
          <w:ilvl w:val="0"/>
          <w:numId w:val="22"/>
        </w:numPr>
      </w:pPr>
      <w:proofErr w:type="spellStart"/>
      <w:r w:rsidRPr="004D2441">
        <w:rPr>
          <w:rFonts w:cs="BookAntiqua"/>
          <w:lang w:val="de-AT"/>
        </w:rPr>
        <w:t>What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are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lessons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you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learned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from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this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activity</w:t>
      </w:r>
      <w:proofErr w:type="spellEnd"/>
      <w:r w:rsidRPr="004D2441">
        <w:rPr>
          <w:rFonts w:cs="BookAntiqua"/>
          <w:lang w:val="de-AT"/>
        </w:rPr>
        <w:t>?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0115B0" w:rsidRPr="000115B0" w:rsidRDefault="0086044D" w:rsidP="000115B0">
      <w:r>
        <w:t>Flipchart, pen and paper</w:t>
      </w:r>
    </w:p>
    <w:p w:rsidR="00B91FAB" w:rsidRPr="00EF4809" w:rsidRDefault="0064630B" w:rsidP="00CB5669">
      <w:pPr>
        <w:pStyle w:val="Naslov1"/>
        <w:rPr>
          <w:b w:val="0"/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  <w:r w:rsidR="00EF4809">
        <w:rPr>
          <w:color w:val="17365D" w:themeColor="text2" w:themeShade="BF"/>
        </w:rPr>
        <w:t xml:space="preserve"> </w:t>
      </w:r>
    </w:p>
    <w:p w:rsidR="000115B0" w:rsidRPr="000115B0" w:rsidRDefault="004A265D" w:rsidP="000115B0">
      <w:proofErr w:type="spellStart"/>
      <w:r>
        <w:t>Experiental</w:t>
      </w:r>
      <w:proofErr w:type="spellEnd"/>
      <w:r>
        <w:t xml:space="preserve"> learning, </w:t>
      </w:r>
      <w:r w:rsidR="00EF4809">
        <w:t xml:space="preserve"> discussion</w:t>
      </w:r>
    </w:p>
    <w:p w:rsidR="00615923" w:rsidRDefault="0064630B" w:rsidP="00CB5669">
      <w:pPr>
        <w:pStyle w:val="Naslov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proofErr w:type="spellStart"/>
      <w:r w:rsidRPr="004D2441">
        <w:rPr>
          <w:rFonts w:cs="BookAntiqua"/>
          <w:lang w:val="de-AT"/>
        </w:rPr>
        <w:t>If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participants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have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difficulty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thinking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of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specific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destructive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and</w:t>
      </w:r>
      <w:proofErr w:type="spellEnd"/>
      <w:r w:rsidRPr="004D2441">
        <w:rPr>
          <w:rFonts w:cs="BookAntiqua"/>
          <w:lang w:val="de-AT"/>
        </w:rPr>
        <w:t>/</w:t>
      </w:r>
      <w:proofErr w:type="spellStart"/>
      <w:r w:rsidRPr="004D2441">
        <w:rPr>
          <w:rFonts w:cs="BookAntiqua"/>
          <w:lang w:val="de-AT"/>
        </w:rPr>
        <w:t>or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constructive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aspects</w:t>
      </w:r>
      <w:proofErr w:type="spellEnd"/>
      <w:r w:rsidRPr="004D2441">
        <w:rPr>
          <w:rFonts w:cs="BookAntiqua"/>
          <w:lang w:val="de-AT"/>
        </w:rPr>
        <w:t xml:space="preserve">, </w:t>
      </w:r>
      <w:proofErr w:type="spellStart"/>
      <w:r w:rsidRPr="004D2441">
        <w:rPr>
          <w:rFonts w:cs="BookAntiqua"/>
          <w:lang w:val="de-AT"/>
        </w:rPr>
        <w:t>here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are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some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examples</w:t>
      </w:r>
      <w:proofErr w:type="spellEnd"/>
      <w:r w:rsidRPr="004D2441">
        <w:rPr>
          <w:rFonts w:cs="BookAntiqua"/>
          <w:lang w:val="de-AT"/>
        </w:rPr>
        <w:t>:</w:t>
      </w:r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</w:p>
    <w:p w:rsidR="0086044D" w:rsidRPr="004D2441" w:rsidRDefault="00B330CB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r>
        <w:rPr>
          <w:rFonts w:cs="BookAntiqua"/>
          <w:lang w:val="de-AT"/>
        </w:rPr>
        <w:t xml:space="preserve">A </w:t>
      </w:r>
      <w:proofErr w:type="spellStart"/>
      <w:r>
        <w:rPr>
          <w:rFonts w:cs="BookAntiqua"/>
          <w:lang w:val="de-AT"/>
        </w:rPr>
        <w:t>c</w:t>
      </w:r>
      <w:r w:rsidR="0086044D" w:rsidRPr="004D2441">
        <w:rPr>
          <w:rFonts w:cs="BookAntiqua"/>
          <w:lang w:val="de-AT"/>
        </w:rPr>
        <w:t>onflict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is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destructive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when</w:t>
      </w:r>
      <w:proofErr w:type="spellEnd"/>
      <w:r w:rsidR="0086044D" w:rsidRPr="004D2441">
        <w:rPr>
          <w:rFonts w:cs="BookAntiqua"/>
          <w:lang w:val="de-AT"/>
        </w:rPr>
        <w:t>:</w:t>
      </w:r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r w:rsidRPr="004D2441">
        <w:rPr>
          <w:rFonts w:cs="BookAntiqua"/>
          <w:lang w:val="de-AT"/>
        </w:rPr>
        <w:t xml:space="preserve">• </w:t>
      </w:r>
      <w:proofErr w:type="spellStart"/>
      <w:r w:rsidRPr="004D2441">
        <w:rPr>
          <w:rFonts w:cs="BookAntiqua"/>
          <w:lang w:val="de-AT"/>
        </w:rPr>
        <w:t>one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person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has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to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give</w:t>
      </w:r>
      <w:proofErr w:type="spellEnd"/>
      <w:r w:rsidRPr="004D2441">
        <w:rPr>
          <w:rFonts w:cs="BookAntiqua"/>
          <w:lang w:val="de-AT"/>
        </w:rPr>
        <w:t xml:space="preserve"> in </w:t>
      </w:r>
      <w:proofErr w:type="spellStart"/>
      <w:r w:rsidRPr="004D2441">
        <w:rPr>
          <w:rFonts w:cs="BookAntiqua"/>
          <w:lang w:val="de-AT"/>
        </w:rPr>
        <w:t>too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much</w:t>
      </w:r>
      <w:proofErr w:type="spellEnd"/>
      <w:r w:rsidRPr="004D2441">
        <w:rPr>
          <w:rFonts w:cs="BookAntiqua"/>
          <w:lang w:val="de-AT"/>
        </w:rPr>
        <w:t xml:space="preserve"> (</w:t>
      </w:r>
      <w:proofErr w:type="spellStart"/>
      <w:r w:rsidRPr="004D2441">
        <w:rPr>
          <w:rFonts w:cs="BookAntiqua"/>
          <w:lang w:val="de-AT"/>
        </w:rPr>
        <w:t>win</w:t>
      </w:r>
      <w:proofErr w:type="spellEnd"/>
      <w:r w:rsidRPr="004D2441">
        <w:rPr>
          <w:rFonts w:cs="BookAntiqua"/>
          <w:lang w:val="de-AT"/>
        </w:rPr>
        <w:t>-lose)</w:t>
      </w:r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r w:rsidRPr="004D2441">
        <w:rPr>
          <w:rFonts w:cs="BookAntiqua"/>
          <w:lang w:val="de-AT"/>
        </w:rPr>
        <w:t xml:space="preserve">• </w:t>
      </w:r>
      <w:proofErr w:type="spellStart"/>
      <w:r w:rsidRPr="004D2441">
        <w:rPr>
          <w:rFonts w:cs="BookAntiqua"/>
          <w:lang w:val="de-AT"/>
        </w:rPr>
        <w:t>the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dispute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hurts</w:t>
      </w:r>
      <w:proofErr w:type="spellEnd"/>
      <w:r w:rsidRPr="004D2441">
        <w:rPr>
          <w:rFonts w:cs="BookAntiqua"/>
          <w:lang w:val="de-AT"/>
        </w:rPr>
        <w:t xml:space="preserve"> a </w:t>
      </w:r>
      <w:proofErr w:type="spellStart"/>
      <w:r w:rsidRPr="004D2441">
        <w:rPr>
          <w:rFonts w:cs="BookAntiqua"/>
          <w:lang w:val="de-AT"/>
        </w:rPr>
        <w:t>relationship</w:t>
      </w:r>
      <w:proofErr w:type="spellEnd"/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r w:rsidRPr="004D2441">
        <w:rPr>
          <w:rFonts w:cs="BookAntiqua"/>
          <w:lang w:val="de-AT"/>
        </w:rPr>
        <w:t xml:space="preserve">• </w:t>
      </w:r>
      <w:proofErr w:type="spellStart"/>
      <w:r w:rsidRPr="004D2441">
        <w:rPr>
          <w:rFonts w:cs="BookAntiqua"/>
          <w:lang w:val="de-AT"/>
        </w:rPr>
        <w:t>there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is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no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agreement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reached</w:t>
      </w:r>
      <w:proofErr w:type="spellEnd"/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r w:rsidRPr="004D2441">
        <w:rPr>
          <w:rFonts w:cs="BookAntiqua"/>
          <w:lang w:val="de-AT"/>
        </w:rPr>
        <w:t xml:space="preserve">• </w:t>
      </w:r>
      <w:proofErr w:type="spellStart"/>
      <w:r w:rsidRPr="004D2441">
        <w:rPr>
          <w:rFonts w:cs="BookAntiqua"/>
          <w:lang w:val="de-AT"/>
        </w:rPr>
        <w:t>there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are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uncontrolled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emotions</w:t>
      </w:r>
      <w:proofErr w:type="spellEnd"/>
      <w:r w:rsidRPr="004D2441">
        <w:rPr>
          <w:rFonts w:cs="BookAntiqua"/>
          <w:lang w:val="de-AT"/>
        </w:rPr>
        <w:t xml:space="preserve">, </w:t>
      </w:r>
      <w:proofErr w:type="spellStart"/>
      <w:r w:rsidRPr="004D2441">
        <w:rPr>
          <w:rFonts w:cs="BookAntiqua"/>
          <w:lang w:val="de-AT"/>
        </w:rPr>
        <w:t>anger</w:t>
      </w:r>
      <w:proofErr w:type="spellEnd"/>
      <w:r w:rsidRPr="004D2441">
        <w:rPr>
          <w:rFonts w:cs="BookAntiqua"/>
          <w:lang w:val="de-AT"/>
        </w:rPr>
        <w:t xml:space="preserve">, </w:t>
      </w:r>
      <w:proofErr w:type="spellStart"/>
      <w:r w:rsidRPr="004D2441">
        <w:rPr>
          <w:rFonts w:cs="BookAntiqua"/>
          <w:lang w:val="de-AT"/>
        </w:rPr>
        <w:t>and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raised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voices</w:t>
      </w:r>
      <w:proofErr w:type="spellEnd"/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r w:rsidRPr="004D2441">
        <w:rPr>
          <w:rFonts w:cs="BookAntiqua"/>
          <w:lang w:val="de-AT"/>
        </w:rPr>
        <w:t xml:space="preserve">• </w:t>
      </w:r>
      <w:proofErr w:type="spellStart"/>
      <w:r w:rsidRPr="004D2441">
        <w:rPr>
          <w:rFonts w:cs="BookAntiqua"/>
          <w:lang w:val="de-AT"/>
        </w:rPr>
        <w:t>the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conflict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prevents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or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stops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people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from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working</w:t>
      </w:r>
      <w:proofErr w:type="spellEnd"/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</w:p>
    <w:p w:rsidR="0086044D" w:rsidRPr="004D2441" w:rsidRDefault="00B330CB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r>
        <w:rPr>
          <w:rFonts w:cs="BookAntiqua"/>
          <w:lang w:val="de-AT"/>
        </w:rPr>
        <w:t xml:space="preserve">A </w:t>
      </w:r>
      <w:proofErr w:type="spellStart"/>
      <w:r>
        <w:rPr>
          <w:rFonts w:cs="BookAntiqua"/>
          <w:lang w:val="de-AT"/>
        </w:rPr>
        <w:t>c</w:t>
      </w:r>
      <w:r w:rsidR="0086044D" w:rsidRPr="004D2441">
        <w:rPr>
          <w:rFonts w:cs="BookAntiqua"/>
          <w:lang w:val="de-AT"/>
        </w:rPr>
        <w:t>onflict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is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constructive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when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it</w:t>
      </w:r>
      <w:proofErr w:type="spellEnd"/>
      <w:r w:rsidR="0086044D" w:rsidRPr="004D2441">
        <w:rPr>
          <w:rFonts w:cs="BookAntiqua"/>
          <w:lang w:val="de-AT"/>
        </w:rPr>
        <w:t>:</w:t>
      </w:r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r w:rsidRPr="004D2441">
        <w:rPr>
          <w:rFonts w:cs="BookAntiqua"/>
          <w:lang w:val="de-AT"/>
        </w:rPr>
        <w:t xml:space="preserve">• </w:t>
      </w:r>
      <w:proofErr w:type="spellStart"/>
      <w:r w:rsidRPr="004D2441">
        <w:rPr>
          <w:rFonts w:cs="BookAntiqua"/>
          <w:lang w:val="de-AT"/>
        </w:rPr>
        <w:t>leads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to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resolution</w:t>
      </w:r>
      <w:proofErr w:type="spellEnd"/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r w:rsidRPr="004D2441">
        <w:rPr>
          <w:rFonts w:cs="BookAntiqua"/>
          <w:lang w:val="de-AT"/>
        </w:rPr>
        <w:t xml:space="preserve">• </w:t>
      </w:r>
      <w:proofErr w:type="spellStart"/>
      <w:r w:rsidRPr="004D2441">
        <w:rPr>
          <w:rFonts w:cs="BookAntiqua"/>
          <w:lang w:val="de-AT"/>
        </w:rPr>
        <w:t>builds</w:t>
      </w:r>
      <w:proofErr w:type="spellEnd"/>
      <w:r w:rsidRPr="004D2441">
        <w:rPr>
          <w:rFonts w:cs="BookAntiqua"/>
          <w:lang w:val="de-AT"/>
        </w:rPr>
        <w:t xml:space="preserve"> a strong </w:t>
      </w:r>
      <w:proofErr w:type="spellStart"/>
      <w:r w:rsidRPr="004D2441">
        <w:rPr>
          <w:rFonts w:cs="BookAntiqua"/>
          <w:lang w:val="de-AT"/>
        </w:rPr>
        <w:t>relationship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with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improved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communication</w:t>
      </w:r>
      <w:proofErr w:type="spellEnd"/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r w:rsidRPr="004D2441">
        <w:rPr>
          <w:rFonts w:cs="BookAntiqua"/>
          <w:lang w:val="de-AT"/>
        </w:rPr>
        <w:t xml:space="preserve">• </w:t>
      </w:r>
      <w:proofErr w:type="spellStart"/>
      <w:r w:rsidRPr="004D2441">
        <w:rPr>
          <w:rFonts w:cs="BookAntiqua"/>
          <w:lang w:val="de-AT"/>
        </w:rPr>
        <w:t>opens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people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up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to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new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ideas</w:t>
      </w:r>
      <w:proofErr w:type="spellEnd"/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r w:rsidRPr="004D2441">
        <w:rPr>
          <w:rFonts w:cs="BookAntiqua"/>
          <w:lang w:val="de-AT"/>
        </w:rPr>
        <w:t xml:space="preserve">• </w:t>
      </w:r>
      <w:proofErr w:type="spellStart"/>
      <w:r w:rsidRPr="004D2441">
        <w:rPr>
          <w:rFonts w:cs="BookAntiqua"/>
          <w:lang w:val="de-AT"/>
        </w:rPr>
        <w:t>leads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to</w:t>
      </w:r>
      <w:proofErr w:type="spellEnd"/>
      <w:r w:rsidRPr="004D2441">
        <w:rPr>
          <w:rFonts w:cs="BookAntiqua"/>
          <w:lang w:val="de-AT"/>
        </w:rPr>
        <w:t xml:space="preserve"> a </w:t>
      </w:r>
      <w:proofErr w:type="spellStart"/>
      <w:r w:rsidRPr="004D2441">
        <w:rPr>
          <w:rFonts w:cs="BookAntiqua"/>
          <w:lang w:val="de-AT"/>
        </w:rPr>
        <w:t>win-win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resolution</w:t>
      </w:r>
      <w:proofErr w:type="spellEnd"/>
    </w:p>
    <w:p w:rsidR="0086044D" w:rsidRPr="004D2441" w:rsidRDefault="0086044D" w:rsidP="0086044D">
      <w:pPr>
        <w:autoSpaceDE w:val="0"/>
        <w:autoSpaceDN w:val="0"/>
        <w:adjustRightInd w:val="0"/>
        <w:spacing w:after="0" w:line="240" w:lineRule="auto"/>
        <w:rPr>
          <w:rFonts w:cs="BookAntiqua"/>
          <w:lang w:val="de-AT"/>
        </w:rPr>
      </w:pPr>
      <w:r w:rsidRPr="004D2441">
        <w:rPr>
          <w:rFonts w:cs="BookAntiqua"/>
          <w:lang w:val="de-AT"/>
        </w:rPr>
        <w:t xml:space="preserve">• </w:t>
      </w:r>
      <w:proofErr w:type="spellStart"/>
      <w:r w:rsidRPr="004D2441">
        <w:rPr>
          <w:rFonts w:cs="BookAntiqua"/>
          <w:lang w:val="de-AT"/>
        </w:rPr>
        <w:t>develops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common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goals</w:t>
      </w:r>
      <w:proofErr w:type="spellEnd"/>
    </w:p>
    <w:p w:rsidR="000115B0" w:rsidRPr="004D2441" w:rsidRDefault="0086044D" w:rsidP="0086044D">
      <w:r w:rsidRPr="004D2441">
        <w:rPr>
          <w:rFonts w:cs="BookAntiqua"/>
          <w:lang w:val="de-AT"/>
        </w:rPr>
        <w:t xml:space="preserve">• </w:t>
      </w:r>
      <w:proofErr w:type="spellStart"/>
      <w:r w:rsidRPr="004D2441">
        <w:rPr>
          <w:rFonts w:cs="BookAntiqua"/>
          <w:lang w:val="de-AT"/>
        </w:rPr>
        <w:t>clarifies</w:t>
      </w:r>
      <w:proofErr w:type="spellEnd"/>
      <w:r w:rsidRPr="004D2441">
        <w:rPr>
          <w:rFonts w:cs="BookAntiqua"/>
          <w:lang w:val="de-AT"/>
        </w:rPr>
        <w:t xml:space="preserve"> a </w:t>
      </w:r>
      <w:proofErr w:type="spellStart"/>
      <w:r w:rsidRPr="004D2441">
        <w:rPr>
          <w:rFonts w:cs="BookAntiqua"/>
          <w:lang w:val="de-AT"/>
        </w:rPr>
        <w:t>problem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situation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and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leads</w:t>
      </w:r>
      <w:proofErr w:type="spellEnd"/>
      <w:r w:rsidRPr="004D2441">
        <w:rPr>
          <w:rFonts w:cs="BookAntiqua"/>
          <w:lang w:val="de-AT"/>
        </w:rPr>
        <w:t xml:space="preserve"> </w:t>
      </w:r>
      <w:proofErr w:type="spellStart"/>
      <w:r w:rsidRPr="004D2441">
        <w:rPr>
          <w:rFonts w:cs="BookAntiqua"/>
          <w:lang w:val="de-AT"/>
        </w:rPr>
        <w:t>to</w:t>
      </w:r>
      <w:proofErr w:type="spellEnd"/>
      <w:r w:rsidRPr="004D2441">
        <w:rPr>
          <w:rFonts w:cs="BookAntiqua"/>
          <w:lang w:val="de-AT"/>
        </w:rPr>
        <w:t xml:space="preserve"> positive </w:t>
      </w:r>
      <w:proofErr w:type="spellStart"/>
      <w:r w:rsidRPr="004D2441">
        <w:rPr>
          <w:rFonts w:cs="BookAntiqua"/>
          <w:lang w:val="de-AT"/>
        </w:rPr>
        <w:t>change</w:t>
      </w:r>
      <w:proofErr w:type="spellEnd"/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4D2441" w:rsidRDefault="004D2441" w:rsidP="0086044D">
      <w:pPr>
        <w:autoSpaceDE w:val="0"/>
        <w:autoSpaceDN w:val="0"/>
        <w:adjustRightInd w:val="0"/>
        <w:spacing w:after="0" w:line="240" w:lineRule="auto"/>
      </w:pPr>
      <w:proofErr w:type="spellStart"/>
      <w:r w:rsidRPr="004D2441">
        <w:rPr>
          <w:rFonts w:cs="BookAntiqua"/>
          <w:lang w:val="de-AT"/>
        </w:rPr>
        <w:t>Adapted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from</w:t>
      </w:r>
      <w:proofErr w:type="spellEnd"/>
      <w:r w:rsidRPr="004D2441">
        <w:rPr>
          <w:rFonts w:cs="BookAntiqua"/>
          <w:lang w:val="de-AT"/>
        </w:rPr>
        <w:t>:</w:t>
      </w:r>
      <w:r w:rsidR="0086044D" w:rsidRPr="004D2441">
        <w:rPr>
          <w:rFonts w:cs="BookAntiqua"/>
          <w:lang w:val="de-AT"/>
        </w:rPr>
        <w:t xml:space="preserve"> </w:t>
      </w:r>
      <w:r w:rsidR="0086044D" w:rsidRPr="004D2441">
        <w:rPr>
          <w:rFonts w:cs="BookAntiqua-Italic"/>
          <w:i/>
          <w:iCs/>
          <w:lang w:val="de-AT"/>
        </w:rPr>
        <w:t xml:space="preserve">50 </w:t>
      </w:r>
      <w:proofErr w:type="spellStart"/>
      <w:r w:rsidR="0086044D" w:rsidRPr="004D2441">
        <w:rPr>
          <w:rFonts w:cs="BookAntiqua-Italic"/>
          <w:i/>
          <w:iCs/>
          <w:lang w:val="de-AT"/>
        </w:rPr>
        <w:t>Activities</w:t>
      </w:r>
      <w:proofErr w:type="spellEnd"/>
      <w:r w:rsidR="0086044D" w:rsidRPr="004D2441">
        <w:rPr>
          <w:rFonts w:cs="BookAntiqua-Italic"/>
          <w:i/>
          <w:iCs/>
          <w:lang w:val="de-AT"/>
        </w:rPr>
        <w:t xml:space="preserve"> </w:t>
      </w:r>
      <w:proofErr w:type="spellStart"/>
      <w:r w:rsidR="0086044D" w:rsidRPr="004D2441">
        <w:rPr>
          <w:rFonts w:cs="BookAntiqua-Italic"/>
          <w:i/>
          <w:iCs/>
          <w:lang w:val="de-AT"/>
        </w:rPr>
        <w:t>for</w:t>
      </w:r>
      <w:proofErr w:type="spellEnd"/>
      <w:r w:rsidR="0086044D" w:rsidRPr="004D2441">
        <w:rPr>
          <w:rFonts w:cs="BookAntiqua-Italic"/>
          <w:i/>
          <w:iCs/>
          <w:lang w:val="de-AT"/>
        </w:rPr>
        <w:t xml:space="preserve"> </w:t>
      </w:r>
      <w:proofErr w:type="spellStart"/>
      <w:r w:rsidR="0086044D" w:rsidRPr="004D2441">
        <w:rPr>
          <w:rFonts w:cs="BookAntiqua-Italic"/>
          <w:i/>
          <w:iCs/>
          <w:lang w:val="de-AT"/>
        </w:rPr>
        <w:t>Conflict</w:t>
      </w:r>
      <w:proofErr w:type="spellEnd"/>
      <w:r w:rsidR="0086044D" w:rsidRPr="004D2441">
        <w:rPr>
          <w:rFonts w:cs="BookAntiqua-Italic"/>
          <w:i/>
          <w:iCs/>
          <w:lang w:val="de-AT"/>
        </w:rPr>
        <w:t xml:space="preserve"> Resolution</w:t>
      </w:r>
      <w:r w:rsidR="0086044D" w:rsidRPr="004D2441">
        <w:rPr>
          <w:rFonts w:cs="BookAntiqua"/>
          <w:lang w:val="de-AT"/>
        </w:rPr>
        <w:t xml:space="preserve">, </w:t>
      </w:r>
      <w:proofErr w:type="spellStart"/>
      <w:r w:rsidR="0086044D" w:rsidRPr="004D2441">
        <w:rPr>
          <w:rFonts w:cs="BookAntiqua"/>
          <w:lang w:val="de-AT"/>
        </w:rPr>
        <w:t>by</w:t>
      </w:r>
      <w:proofErr w:type="spellEnd"/>
      <w:r w:rsidR="0086044D" w:rsidRPr="004D2441">
        <w:rPr>
          <w:rFonts w:cs="BookAntiqua"/>
          <w:lang w:val="de-AT"/>
        </w:rPr>
        <w:t xml:space="preserve"> </w:t>
      </w:r>
      <w:proofErr w:type="spellStart"/>
      <w:r w:rsidR="0086044D" w:rsidRPr="004D2441">
        <w:rPr>
          <w:rFonts w:cs="BookAntiqua"/>
          <w:lang w:val="de-AT"/>
        </w:rPr>
        <w:t>Jonamay</w:t>
      </w:r>
      <w:proofErr w:type="spellEnd"/>
      <w:r w:rsidR="0086044D" w:rsidRPr="004D2441">
        <w:rPr>
          <w:rFonts w:cs="BookAntiqua"/>
          <w:lang w:val="de-AT"/>
        </w:rPr>
        <w:t xml:space="preserve"> Lambert </w:t>
      </w:r>
      <w:proofErr w:type="spellStart"/>
      <w:r w:rsidR="0086044D" w:rsidRPr="004D2441">
        <w:rPr>
          <w:rFonts w:cs="BookAntiqua"/>
          <w:lang w:val="de-AT"/>
        </w:rPr>
        <w:t>and</w:t>
      </w:r>
      <w:proofErr w:type="spellEnd"/>
      <w:r w:rsidR="0086044D" w:rsidRPr="004D2441">
        <w:rPr>
          <w:rFonts w:cs="BookAntiqua"/>
          <w:lang w:val="de-AT"/>
        </w:rPr>
        <w:t xml:space="preserve"> Selma Myers. Amherst, Massachusetts: HRD Press, 1999.</w:t>
      </w:r>
      <w:bookmarkStart w:id="0" w:name="_GoBack"/>
      <w:bookmarkEnd w:id="0"/>
    </w:p>
    <w:sectPr w:rsidR="000115B0" w:rsidRPr="004D2441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AC" w:rsidRDefault="002501AC" w:rsidP="000D1CD3">
      <w:pPr>
        <w:spacing w:after="0" w:line="240" w:lineRule="auto"/>
      </w:pPr>
      <w:r>
        <w:separator/>
      </w:r>
    </w:p>
  </w:endnote>
  <w:endnote w:type="continuationSeparator" w:id="0">
    <w:p w:rsidR="002501AC" w:rsidRDefault="002501A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AC" w:rsidRDefault="002501AC" w:rsidP="000D1CD3">
      <w:pPr>
        <w:spacing w:after="0" w:line="240" w:lineRule="auto"/>
      </w:pPr>
      <w:r>
        <w:separator/>
      </w:r>
    </w:p>
  </w:footnote>
  <w:footnote w:type="continuationSeparator" w:id="0">
    <w:p w:rsidR="002501AC" w:rsidRDefault="002501A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8519EC"/>
    <w:multiLevelType w:val="hybridMultilevel"/>
    <w:tmpl w:val="4ED484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220B4"/>
    <w:rsid w:val="00185551"/>
    <w:rsid w:val="001935EF"/>
    <w:rsid w:val="001A7079"/>
    <w:rsid w:val="001C6E99"/>
    <w:rsid w:val="001F27DC"/>
    <w:rsid w:val="00210220"/>
    <w:rsid w:val="00221BD4"/>
    <w:rsid w:val="002501AC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A265D"/>
    <w:rsid w:val="004D189B"/>
    <w:rsid w:val="004D2441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513C6"/>
    <w:rsid w:val="00663042"/>
    <w:rsid w:val="0067024B"/>
    <w:rsid w:val="006727D4"/>
    <w:rsid w:val="0068586C"/>
    <w:rsid w:val="00685D10"/>
    <w:rsid w:val="006F730B"/>
    <w:rsid w:val="007115CD"/>
    <w:rsid w:val="007130BB"/>
    <w:rsid w:val="007175E0"/>
    <w:rsid w:val="00734AEC"/>
    <w:rsid w:val="00735F11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044D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6363A"/>
    <w:rsid w:val="00AB1154"/>
    <w:rsid w:val="00AB74AB"/>
    <w:rsid w:val="00AC344D"/>
    <w:rsid w:val="00AF4D6B"/>
    <w:rsid w:val="00B10397"/>
    <w:rsid w:val="00B165D0"/>
    <w:rsid w:val="00B16F0F"/>
    <w:rsid w:val="00B21066"/>
    <w:rsid w:val="00B330CB"/>
    <w:rsid w:val="00B46D6E"/>
    <w:rsid w:val="00B56F34"/>
    <w:rsid w:val="00B83669"/>
    <w:rsid w:val="00B91FAB"/>
    <w:rsid w:val="00BA20F1"/>
    <w:rsid w:val="00BB1470"/>
    <w:rsid w:val="00BC1CFE"/>
    <w:rsid w:val="00BF1281"/>
    <w:rsid w:val="00C15FDD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04894"/>
    <w:rsid w:val="00D11D47"/>
    <w:rsid w:val="00D22DBC"/>
    <w:rsid w:val="00D8170C"/>
    <w:rsid w:val="00DA0B5C"/>
    <w:rsid w:val="00DB016A"/>
    <w:rsid w:val="00DE3606"/>
    <w:rsid w:val="00E06AB5"/>
    <w:rsid w:val="00E207CA"/>
    <w:rsid w:val="00E26652"/>
    <w:rsid w:val="00E315AC"/>
    <w:rsid w:val="00E34E16"/>
    <w:rsid w:val="00E36417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EF4809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8308-F9A6-4849-9585-1CE9160B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2014-12-13T14:08:00Z</dcterms:created>
  <dcterms:modified xsi:type="dcterms:W3CDTF">2014-12-13T14:08:00Z</dcterms:modified>
</cp:coreProperties>
</file>